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771" w:rsidRDefault="00E07B14" w:rsidP="00E07B14">
      <w:pPr>
        <w:spacing w:after="240" w:line="240" w:lineRule="auto"/>
        <w:rPr>
          <w:rFonts w:ascii="Times New Roman" w:eastAsia="Times New Roman" w:hAnsi="Times New Roman" w:cs="Times New Roman"/>
          <w:b/>
          <w:sz w:val="28"/>
          <w:szCs w:val="28"/>
          <w:lang w:eastAsia="de-DE"/>
        </w:rPr>
      </w:pPr>
      <w:r>
        <w:rPr>
          <w:rFonts w:ascii="Times New Roman" w:eastAsia="Times New Roman" w:hAnsi="Times New Roman" w:cs="Times New Roman"/>
          <w:b/>
          <w:sz w:val="28"/>
          <w:szCs w:val="28"/>
          <w:lang w:eastAsia="de-DE"/>
        </w:rPr>
        <w:t xml:space="preserve">Paul Tillich: </w:t>
      </w:r>
      <w:r w:rsidRPr="00E07B14">
        <w:rPr>
          <w:rFonts w:ascii="Times New Roman" w:eastAsia="Times New Roman" w:hAnsi="Times New Roman" w:cs="Times New Roman"/>
          <w:b/>
          <w:sz w:val="28"/>
          <w:szCs w:val="28"/>
          <w:lang w:eastAsia="de-DE"/>
        </w:rPr>
        <w:t>Das Neue Sein in Jesus als dem Christus als die Macht der Erlösung</w:t>
      </w:r>
      <w:bookmarkStart w:id="0" w:name="_GoBack"/>
      <w:bookmarkEnd w:id="0"/>
    </w:p>
    <w:p w:rsidR="00E07B14" w:rsidRPr="00E07B14" w:rsidRDefault="00E07B14" w:rsidP="00E07B14">
      <w:pPr>
        <w:spacing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i/>
          <w:sz w:val="24"/>
          <w:szCs w:val="24"/>
          <w:lang w:eastAsia="de-DE"/>
        </w:rPr>
        <w:t>(</w:t>
      </w:r>
      <w:r>
        <w:rPr>
          <w:rFonts w:ascii="Times New Roman" w:eastAsia="Times New Roman" w:hAnsi="Times New Roman" w:cs="Times New Roman"/>
          <w:sz w:val="24"/>
          <w:szCs w:val="24"/>
          <w:lang w:eastAsia="de-DE"/>
        </w:rPr>
        <w:t xml:space="preserve">Aus: Paul Tillich; </w:t>
      </w:r>
      <w:hyperlink r:id="rId7" w:history="1">
        <w:r w:rsidRPr="00C40771">
          <w:rPr>
            <w:rStyle w:val="Hyperlink"/>
            <w:rFonts w:ascii="Times New Roman" w:eastAsia="Times New Roman" w:hAnsi="Times New Roman" w:cs="Times New Roman"/>
            <w:sz w:val="24"/>
            <w:szCs w:val="24"/>
            <w:lang w:eastAsia="de-DE"/>
          </w:rPr>
          <w:t>Systematische Theologie</w:t>
        </w:r>
      </w:hyperlink>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Bd</w:t>
      </w:r>
      <w:proofErr w:type="spellEnd"/>
      <w:r>
        <w:rPr>
          <w:rFonts w:ascii="Times New Roman" w:eastAsia="Times New Roman" w:hAnsi="Times New Roman" w:cs="Times New Roman"/>
          <w:sz w:val="24"/>
          <w:szCs w:val="24"/>
          <w:lang w:eastAsia="de-DE"/>
        </w:rPr>
        <w:t xml:space="preserve"> II </w:t>
      </w:r>
      <w:r w:rsidRPr="00E07B14">
        <w:rPr>
          <w:rFonts w:ascii="Times New Roman" w:eastAsia="Times New Roman" w:hAnsi="Times New Roman" w:cs="Times New Roman"/>
          <w:sz w:val="24"/>
          <w:szCs w:val="24"/>
          <w:lang w:eastAsia="de-DE"/>
        </w:rPr>
        <w:t>Kapitel E</w:t>
      </w:r>
      <w:r w:rsidRPr="00624E31">
        <w:rPr>
          <w:rFonts w:ascii="Times New Roman" w:eastAsia="Times New Roman" w:hAnsi="Times New Roman" w:cs="Times New Roman"/>
          <w:b/>
          <w:sz w:val="24"/>
          <w:szCs w:val="24"/>
          <w:lang w:eastAsia="de-DE"/>
        </w:rPr>
        <w:t xml:space="preserve"> </w:t>
      </w:r>
      <w:r>
        <w:rPr>
          <w:rFonts w:ascii="Times New Roman" w:eastAsia="Times New Roman" w:hAnsi="Times New Roman" w:cs="Times New Roman"/>
          <w:sz w:val="24"/>
          <w:szCs w:val="24"/>
          <w:lang w:eastAsia="de-DE"/>
        </w:rPr>
        <w:t>S. 172 ff)</w:t>
      </w:r>
    </w:p>
    <w:p w:rsidR="00624E31" w:rsidRPr="00326ADF" w:rsidRDefault="00C40771" w:rsidP="00326ADF">
      <w:pPr>
        <w:spacing w:after="240" w:line="240" w:lineRule="auto"/>
        <w:ind w:left="708"/>
        <w:rPr>
          <w:rFonts w:ascii="Times New Roman" w:eastAsia="Times New Roman" w:hAnsi="Times New Roman" w:cs="Times New Roman"/>
          <w:i/>
          <w:sz w:val="24"/>
          <w:szCs w:val="24"/>
          <w:lang w:eastAsia="de-DE"/>
        </w:rPr>
      </w:pPr>
      <w:r w:rsidRPr="00326ADF">
        <w:rPr>
          <w:rFonts w:ascii="Times New Roman" w:eastAsia="Times New Roman" w:hAnsi="Times New Roman" w:cs="Times New Roman"/>
          <w:i/>
          <w:sz w:val="24"/>
          <w:szCs w:val="24"/>
          <w:lang w:eastAsia="de-DE"/>
        </w:rPr>
        <w:t xml:space="preserve"> </w:t>
      </w:r>
      <w:r w:rsidR="00E07B14" w:rsidRPr="00E07B14">
        <w:rPr>
          <w:rFonts w:ascii="Times New Roman" w:eastAsia="Times New Roman" w:hAnsi="Times New Roman" w:cs="Times New Roman"/>
          <w:sz w:val="24"/>
          <w:szCs w:val="24"/>
          <w:lang w:eastAsia="de-DE"/>
        </w:rPr>
        <w:t>Zitat daraus:</w:t>
      </w:r>
      <w:r w:rsidR="00E07B14">
        <w:rPr>
          <w:rFonts w:ascii="Times New Roman" w:eastAsia="Times New Roman" w:hAnsi="Times New Roman" w:cs="Times New Roman"/>
          <w:i/>
          <w:sz w:val="24"/>
          <w:szCs w:val="24"/>
          <w:lang w:eastAsia="de-DE"/>
        </w:rPr>
        <w:t xml:space="preserve"> </w:t>
      </w:r>
      <w:r w:rsidR="00326ADF" w:rsidRPr="00326ADF">
        <w:rPr>
          <w:rFonts w:ascii="Times New Roman" w:eastAsia="Times New Roman" w:hAnsi="Times New Roman" w:cs="Times New Roman"/>
          <w:i/>
          <w:sz w:val="24"/>
          <w:szCs w:val="24"/>
          <w:lang w:eastAsia="de-DE"/>
        </w:rPr>
        <w:t>„</w:t>
      </w:r>
      <w:hyperlink r:id="rId8" w:history="1">
        <w:r w:rsidR="00746599" w:rsidRPr="00C40771">
          <w:rPr>
            <w:rStyle w:val="Hyperlink"/>
            <w:rFonts w:ascii="Times New Roman" w:eastAsia="Times New Roman" w:hAnsi="Times New Roman" w:cs="Times New Roman"/>
            <w:i/>
            <w:sz w:val="24"/>
            <w:szCs w:val="24"/>
            <w:lang w:eastAsia="de-DE"/>
          </w:rPr>
          <w:t>Auferstehung</w:t>
        </w:r>
      </w:hyperlink>
      <w:r w:rsidR="00746599" w:rsidRPr="00746599">
        <w:rPr>
          <w:rFonts w:ascii="Times New Roman" w:eastAsia="Times New Roman" w:hAnsi="Times New Roman" w:cs="Times New Roman"/>
          <w:i/>
          <w:sz w:val="24"/>
          <w:szCs w:val="24"/>
          <w:lang w:eastAsia="de-DE"/>
        </w:rPr>
        <w:t xml:space="preserve"> und alle mit ihr zusammenhängenden historischen, legendären und mythischen </w:t>
      </w:r>
      <w:hyperlink r:id="rId9" w:history="1">
        <w:r w:rsidR="00746599" w:rsidRPr="00746599">
          <w:rPr>
            <w:rStyle w:val="Hyperlink"/>
            <w:rFonts w:ascii="Times New Roman" w:eastAsia="Times New Roman" w:hAnsi="Times New Roman" w:cs="Times New Roman"/>
            <w:i/>
            <w:sz w:val="24"/>
            <w:szCs w:val="24"/>
            <w:lang w:eastAsia="de-DE"/>
          </w:rPr>
          <w:t>Symbole</w:t>
        </w:r>
      </w:hyperlink>
      <w:r w:rsidR="00746599" w:rsidRPr="00746599">
        <w:rPr>
          <w:rFonts w:ascii="Times New Roman" w:eastAsia="Times New Roman" w:hAnsi="Times New Roman" w:cs="Times New Roman"/>
          <w:i/>
          <w:sz w:val="24"/>
          <w:szCs w:val="24"/>
          <w:lang w:eastAsia="de-DE"/>
        </w:rPr>
        <w:t xml:space="preserve"> zeigen den Sieg des </w:t>
      </w:r>
      <w:hyperlink r:id="rId10" w:history="1">
        <w:r w:rsidR="00746599" w:rsidRPr="00746599">
          <w:rPr>
            <w:rStyle w:val="Hyperlink"/>
            <w:rFonts w:ascii="Times New Roman" w:eastAsia="Times New Roman" w:hAnsi="Times New Roman" w:cs="Times New Roman"/>
            <w:i/>
            <w:sz w:val="24"/>
            <w:szCs w:val="24"/>
            <w:lang w:eastAsia="de-DE"/>
          </w:rPr>
          <w:t>N</w:t>
        </w:r>
        <w:r w:rsidR="00746599" w:rsidRPr="00746599">
          <w:rPr>
            <w:rStyle w:val="Hyperlink"/>
            <w:rFonts w:ascii="Times New Roman" w:eastAsia="Times New Roman" w:hAnsi="Times New Roman" w:cs="Times New Roman"/>
            <w:i/>
            <w:sz w:val="24"/>
            <w:szCs w:val="24"/>
            <w:lang w:eastAsia="de-DE"/>
          </w:rPr>
          <w:t>e</w:t>
        </w:r>
        <w:r w:rsidR="00746599" w:rsidRPr="00746599">
          <w:rPr>
            <w:rStyle w:val="Hyperlink"/>
            <w:rFonts w:ascii="Times New Roman" w:eastAsia="Times New Roman" w:hAnsi="Times New Roman" w:cs="Times New Roman"/>
            <w:i/>
            <w:sz w:val="24"/>
            <w:szCs w:val="24"/>
            <w:lang w:eastAsia="de-DE"/>
          </w:rPr>
          <w:t>uen Seins</w:t>
        </w:r>
      </w:hyperlink>
      <w:r w:rsidR="00746599" w:rsidRPr="00746599">
        <w:rPr>
          <w:rFonts w:ascii="Times New Roman" w:eastAsia="Times New Roman" w:hAnsi="Times New Roman" w:cs="Times New Roman"/>
          <w:i/>
          <w:sz w:val="24"/>
          <w:szCs w:val="24"/>
          <w:lang w:eastAsia="de-DE"/>
        </w:rPr>
        <w:t xml:space="preserve"> in </w:t>
      </w:r>
      <w:hyperlink r:id="rId11" w:history="1">
        <w:r w:rsidR="00746599" w:rsidRPr="00C40771">
          <w:rPr>
            <w:rStyle w:val="Hyperlink"/>
            <w:rFonts w:ascii="Times New Roman" w:eastAsia="Times New Roman" w:hAnsi="Times New Roman" w:cs="Times New Roman"/>
            <w:i/>
            <w:sz w:val="24"/>
            <w:szCs w:val="24"/>
            <w:lang w:eastAsia="de-DE"/>
          </w:rPr>
          <w:t>Jesus als dem Christus</w:t>
        </w:r>
      </w:hyperlink>
      <w:r w:rsidR="00746599" w:rsidRPr="00746599">
        <w:rPr>
          <w:rFonts w:ascii="Times New Roman" w:eastAsia="Times New Roman" w:hAnsi="Times New Roman" w:cs="Times New Roman"/>
          <w:i/>
          <w:sz w:val="24"/>
          <w:szCs w:val="24"/>
          <w:lang w:eastAsia="de-DE"/>
        </w:rPr>
        <w:t xml:space="preserve"> über die existentielle </w:t>
      </w:r>
      <w:hyperlink r:id="rId12" w:history="1">
        <w:r w:rsidR="00746599" w:rsidRPr="00746599">
          <w:rPr>
            <w:rStyle w:val="Hyperlink"/>
            <w:rFonts w:ascii="Times New Roman" w:eastAsia="Times New Roman" w:hAnsi="Times New Roman" w:cs="Times New Roman"/>
            <w:i/>
            <w:sz w:val="24"/>
            <w:szCs w:val="24"/>
            <w:lang w:eastAsia="de-DE"/>
          </w:rPr>
          <w:t>Entfremdung</w:t>
        </w:r>
      </w:hyperlink>
      <w:r w:rsidR="00746599" w:rsidRPr="00746599">
        <w:rPr>
          <w:rFonts w:ascii="Times New Roman" w:eastAsia="Times New Roman" w:hAnsi="Times New Roman" w:cs="Times New Roman"/>
          <w:i/>
          <w:sz w:val="24"/>
          <w:szCs w:val="24"/>
          <w:lang w:eastAsia="de-DE"/>
        </w:rPr>
        <w:t>, der er sich unterworfen hat. Das ist die universale Bedeutung dieser Symbole</w:t>
      </w:r>
      <w:r w:rsidR="00746599" w:rsidRPr="008914BB">
        <w:rPr>
          <w:rFonts w:ascii="Times New Roman" w:eastAsia="Times New Roman" w:hAnsi="Times New Roman" w:cs="Times New Roman"/>
          <w:sz w:val="24"/>
          <w:szCs w:val="24"/>
          <w:lang w:eastAsia="de-DE"/>
        </w:rPr>
        <w:t xml:space="preserve">. </w:t>
      </w:r>
      <w:r w:rsidR="00746599">
        <w:rPr>
          <w:rFonts w:ascii="Times New Roman" w:eastAsia="Times New Roman" w:hAnsi="Times New Roman" w:cs="Times New Roman"/>
          <w:sz w:val="24"/>
          <w:szCs w:val="24"/>
          <w:lang w:eastAsia="de-DE"/>
        </w:rPr>
        <w:t xml:space="preserve">(…) </w:t>
      </w:r>
      <w:r w:rsidR="00326ADF" w:rsidRPr="00326ADF">
        <w:rPr>
          <w:rFonts w:ascii="Times New Roman" w:eastAsia="Times New Roman" w:hAnsi="Times New Roman" w:cs="Times New Roman"/>
          <w:i/>
          <w:sz w:val="24"/>
          <w:szCs w:val="24"/>
          <w:lang w:eastAsia="de-DE"/>
        </w:rPr>
        <w:t xml:space="preserve">Die Himmelfahrt ist ein anderer Ausdruck für die Realität, die im Symbol der Auferstehung ausgedrückt ist. Wenn man die Himmelfahrt </w:t>
      </w:r>
      <w:hyperlink r:id="rId13" w:history="1">
        <w:proofErr w:type="spellStart"/>
        <w:r w:rsidR="00326ADF" w:rsidRPr="00746599">
          <w:rPr>
            <w:rStyle w:val="Hyperlink"/>
            <w:rFonts w:ascii="Times New Roman" w:eastAsia="Times New Roman" w:hAnsi="Times New Roman" w:cs="Times New Roman"/>
            <w:i/>
            <w:sz w:val="24"/>
            <w:szCs w:val="24"/>
            <w:lang w:eastAsia="de-DE"/>
          </w:rPr>
          <w:t>literalistisch</w:t>
        </w:r>
        <w:proofErr w:type="spellEnd"/>
      </w:hyperlink>
      <w:r w:rsidR="00326ADF" w:rsidRPr="00326ADF">
        <w:rPr>
          <w:rFonts w:ascii="Times New Roman" w:eastAsia="Times New Roman" w:hAnsi="Times New Roman" w:cs="Times New Roman"/>
          <w:i/>
          <w:sz w:val="24"/>
          <w:szCs w:val="24"/>
          <w:lang w:eastAsia="de-DE"/>
        </w:rPr>
        <w:t xml:space="preserve"> </w:t>
      </w:r>
      <w:r w:rsidR="00326ADF" w:rsidRPr="00326ADF">
        <w:rPr>
          <w:rFonts w:ascii="Times New Roman" w:eastAsia="Times New Roman" w:hAnsi="Times New Roman" w:cs="Times New Roman"/>
          <w:sz w:val="24"/>
          <w:szCs w:val="24"/>
          <w:lang w:eastAsia="de-DE"/>
        </w:rPr>
        <w:t>(</w:t>
      </w:r>
      <w:r w:rsidR="00326ADF">
        <w:rPr>
          <w:rFonts w:ascii="Times New Roman" w:eastAsia="Times New Roman" w:hAnsi="Times New Roman" w:cs="Times New Roman"/>
          <w:sz w:val="24"/>
          <w:szCs w:val="24"/>
          <w:lang w:eastAsia="de-DE"/>
        </w:rPr>
        <w:t>=</w:t>
      </w:r>
      <w:r w:rsidR="00746599">
        <w:rPr>
          <w:rFonts w:ascii="Times New Roman" w:eastAsia="Times New Roman" w:hAnsi="Times New Roman" w:cs="Times New Roman"/>
          <w:sz w:val="24"/>
          <w:szCs w:val="24"/>
          <w:lang w:eastAsia="de-DE"/>
        </w:rPr>
        <w:t xml:space="preserve">im Sinn von </w:t>
      </w:r>
      <w:r w:rsidR="00326ADF" w:rsidRPr="00326ADF">
        <w:rPr>
          <w:rFonts w:ascii="Times New Roman" w:eastAsia="Times New Roman" w:hAnsi="Times New Roman" w:cs="Times New Roman"/>
          <w:sz w:val="24"/>
          <w:szCs w:val="24"/>
          <w:lang w:eastAsia="de-DE"/>
        </w:rPr>
        <w:t xml:space="preserve">buchstäblich; </w:t>
      </w:r>
      <w:proofErr w:type="spellStart"/>
      <w:r w:rsidR="00326ADF" w:rsidRPr="00326ADF">
        <w:rPr>
          <w:rFonts w:ascii="Times New Roman" w:eastAsia="Times New Roman" w:hAnsi="Times New Roman" w:cs="Times New Roman"/>
          <w:sz w:val="24"/>
          <w:szCs w:val="24"/>
          <w:lang w:eastAsia="de-DE"/>
        </w:rPr>
        <w:t>A.d.V</w:t>
      </w:r>
      <w:proofErr w:type="spellEnd"/>
      <w:r w:rsidR="00326ADF" w:rsidRPr="00326ADF">
        <w:rPr>
          <w:rFonts w:ascii="Times New Roman" w:eastAsia="Times New Roman" w:hAnsi="Times New Roman" w:cs="Times New Roman"/>
          <w:sz w:val="24"/>
          <w:szCs w:val="24"/>
          <w:lang w:eastAsia="de-DE"/>
        </w:rPr>
        <w:t>.)</w:t>
      </w:r>
      <w:r w:rsidR="00326ADF" w:rsidRPr="00326ADF">
        <w:rPr>
          <w:rFonts w:ascii="Times New Roman" w:eastAsia="Times New Roman" w:hAnsi="Times New Roman" w:cs="Times New Roman"/>
          <w:i/>
          <w:sz w:val="24"/>
          <w:szCs w:val="24"/>
          <w:lang w:eastAsia="de-DE"/>
        </w:rPr>
        <w:t xml:space="preserve"> </w:t>
      </w:r>
      <w:proofErr w:type="spellStart"/>
      <w:r w:rsidR="00326ADF" w:rsidRPr="00326ADF">
        <w:rPr>
          <w:rFonts w:ascii="Times New Roman" w:eastAsia="Times New Roman" w:hAnsi="Times New Roman" w:cs="Times New Roman"/>
          <w:i/>
          <w:sz w:val="24"/>
          <w:szCs w:val="24"/>
          <w:lang w:eastAsia="de-DE"/>
        </w:rPr>
        <w:t>auffaßt</w:t>
      </w:r>
      <w:proofErr w:type="spellEnd"/>
      <w:r w:rsidR="00326ADF" w:rsidRPr="00326ADF">
        <w:rPr>
          <w:rFonts w:ascii="Times New Roman" w:eastAsia="Times New Roman" w:hAnsi="Times New Roman" w:cs="Times New Roman"/>
          <w:i/>
          <w:sz w:val="24"/>
          <w:szCs w:val="24"/>
          <w:lang w:eastAsia="de-DE"/>
        </w:rPr>
        <w:t>, führt die räumliche Metapher zur Absurdität</w:t>
      </w:r>
      <w:proofErr w:type="gramStart"/>
      <w:r w:rsidR="00326ADF" w:rsidRPr="00326ADF">
        <w:rPr>
          <w:rFonts w:ascii="Times New Roman" w:eastAsia="Times New Roman" w:hAnsi="Times New Roman" w:cs="Times New Roman"/>
          <w:i/>
          <w:sz w:val="24"/>
          <w:szCs w:val="24"/>
          <w:lang w:eastAsia="de-DE"/>
        </w:rPr>
        <w:t>.</w:t>
      </w:r>
      <w:r w:rsidR="00746599">
        <w:rPr>
          <w:rFonts w:ascii="Times New Roman" w:eastAsia="Times New Roman" w:hAnsi="Times New Roman" w:cs="Times New Roman"/>
          <w:i/>
          <w:sz w:val="24"/>
          <w:szCs w:val="24"/>
          <w:lang w:eastAsia="de-DE"/>
        </w:rPr>
        <w:t>(</w:t>
      </w:r>
      <w:proofErr w:type="gramEnd"/>
      <w:r w:rsidR="00746599">
        <w:rPr>
          <w:rFonts w:ascii="Times New Roman" w:eastAsia="Times New Roman" w:hAnsi="Times New Roman" w:cs="Times New Roman"/>
          <w:i/>
          <w:sz w:val="24"/>
          <w:szCs w:val="24"/>
          <w:lang w:eastAsia="de-DE"/>
        </w:rPr>
        <w:t xml:space="preserve">…) </w:t>
      </w:r>
      <w:r w:rsidR="00746599" w:rsidRPr="008914BB">
        <w:rPr>
          <w:rFonts w:ascii="Times New Roman" w:eastAsia="Times New Roman" w:hAnsi="Times New Roman" w:cs="Times New Roman"/>
          <w:sz w:val="24"/>
          <w:szCs w:val="24"/>
          <w:lang w:eastAsia="de-DE"/>
        </w:rPr>
        <w:t xml:space="preserve">. </w:t>
      </w:r>
      <w:r w:rsidR="00746599" w:rsidRPr="00746599">
        <w:rPr>
          <w:rFonts w:ascii="Times New Roman" w:eastAsia="Times New Roman" w:hAnsi="Times New Roman" w:cs="Times New Roman"/>
          <w:i/>
          <w:sz w:val="24"/>
          <w:szCs w:val="24"/>
          <w:lang w:eastAsia="de-DE"/>
        </w:rPr>
        <w:t>Das Neue Sein ist nicht abhängig von bestimmten Symbolen, mit denen es ausgedrückt wird. Es hat die Macht, von jeder Form zu befreien, in de</w:t>
      </w:r>
      <w:r w:rsidR="00746599">
        <w:rPr>
          <w:rFonts w:ascii="Times New Roman" w:eastAsia="Times New Roman" w:hAnsi="Times New Roman" w:cs="Times New Roman"/>
          <w:i/>
          <w:sz w:val="24"/>
          <w:szCs w:val="24"/>
          <w:lang w:eastAsia="de-DE"/>
        </w:rPr>
        <w:t>r es erscheint.</w:t>
      </w:r>
      <w:r w:rsidR="00326ADF" w:rsidRPr="00326ADF">
        <w:rPr>
          <w:rFonts w:ascii="Times New Roman" w:eastAsia="Times New Roman" w:hAnsi="Times New Roman" w:cs="Times New Roman"/>
          <w:i/>
          <w:sz w:val="24"/>
          <w:szCs w:val="24"/>
          <w:lang w:eastAsia="de-DE"/>
        </w:rPr>
        <w:t xml:space="preserve">“ </w:t>
      </w:r>
      <w:hyperlink r:id="rId14" w:history="1">
        <w:r w:rsidR="00326ADF" w:rsidRPr="00C40771">
          <w:rPr>
            <w:rStyle w:val="Hyperlink"/>
            <w:rFonts w:ascii="Times New Roman" w:eastAsia="Times New Roman" w:hAnsi="Times New Roman" w:cs="Times New Roman"/>
            <w:i/>
            <w:sz w:val="24"/>
            <w:szCs w:val="24"/>
            <w:lang w:eastAsia="de-DE"/>
          </w:rPr>
          <w:t>P. Tillich</w:t>
        </w:r>
      </w:hyperlink>
    </w:p>
    <w:p w:rsidR="00E07B14" w:rsidRDefault="00E07B14" w:rsidP="00624E31">
      <w:pPr>
        <w:spacing w:after="240" w:line="240" w:lineRule="auto"/>
        <w:rPr>
          <w:rFonts w:ascii="Times New Roman" w:eastAsia="Times New Roman" w:hAnsi="Times New Roman" w:cs="Times New Roman"/>
          <w:b/>
          <w:i/>
          <w:sz w:val="28"/>
          <w:szCs w:val="28"/>
          <w:lang w:eastAsia="de-DE"/>
        </w:rPr>
      </w:pPr>
    </w:p>
    <w:p w:rsidR="00E07B14" w:rsidRDefault="008914BB" w:rsidP="00624E31">
      <w:pPr>
        <w:spacing w:after="240" w:line="240" w:lineRule="auto"/>
        <w:rPr>
          <w:rFonts w:ascii="Times New Roman" w:eastAsia="Times New Roman" w:hAnsi="Times New Roman" w:cs="Times New Roman"/>
          <w:b/>
          <w:i/>
          <w:sz w:val="24"/>
          <w:szCs w:val="24"/>
          <w:lang w:eastAsia="de-DE"/>
        </w:rPr>
      </w:pPr>
      <w:r w:rsidRPr="00E07B14">
        <w:rPr>
          <w:rFonts w:ascii="Times New Roman" w:eastAsia="Times New Roman" w:hAnsi="Times New Roman" w:cs="Times New Roman"/>
          <w:b/>
          <w:i/>
          <w:sz w:val="28"/>
          <w:szCs w:val="28"/>
          <w:lang w:eastAsia="de-DE"/>
        </w:rPr>
        <w:t>4. Symbole, die das Symbol „die Auferstehung des Christus" unterstützen</w:t>
      </w:r>
    </w:p>
    <w:p w:rsidR="00624E31" w:rsidRPr="00E07B14" w:rsidRDefault="00E07B14" w:rsidP="00624E31">
      <w:pPr>
        <w:spacing w:after="24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i/>
          <w:sz w:val="24"/>
          <w:szCs w:val="24"/>
          <w:lang w:eastAsia="de-DE"/>
        </w:rPr>
        <w:t>(</w:t>
      </w:r>
      <w:r w:rsidRPr="00C40771">
        <w:rPr>
          <w:rFonts w:ascii="Times New Roman" w:eastAsia="Times New Roman" w:hAnsi="Times New Roman" w:cs="Times New Roman"/>
          <w:b/>
          <w:i/>
          <w:sz w:val="24"/>
          <w:szCs w:val="24"/>
          <w:lang w:eastAsia="de-DE"/>
        </w:rPr>
        <w:t>Die universale Bedeutung des Ere</w:t>
      </w:r>
      <w:r>
        <w:rPr>
          <w:rFonts w:ascii="Times New Roman" w:eastAsia="Times New Roman" w:hAnsi="Times New Roman" w:cs="Times New Roman"/>
          <w:b/>
          <w:i/>
          <w:sz w:val="24"/>
          <w:szCs w:val="24"/>
          <w:lang w:eastAsia="de-DE"/>
        </w:rPr>
        <w:t>ignisses Jesus als dem Christus</w:t>
      </w:r>
      <w:r>
        <w:rPr>
          <w:rFonts w:ascii="Times New Roman" w:eastAsia="Times New Roman" w:hAnsi="Times New Roman" w:cs="Times New Roman"/>
          <w:b/>
          <w:i/>
          <w:sz w:val="24"/>
          <w:szCs w:val="24"/>
          <w:lang w:eastAsia="de-DE"/>
        </w:rPr>
        <w:t>)</w:t>
      </w:r>
    </w:p>
    <w:p w:rsidR="003A05FB" w:rsidRDefault="008914BB" w:rsidP="00624E31">
      <w:pPr>
        <w:spacing w:after="240" w:line="240" w:lineRule="auto"/>
        <w:rPr>
          <w:rFonts w:ascii="Times New Roman" w:eastAsia="Times New Roman" w:hAnsi="Times New Roman" w:cs="Times New Roman"/>
          <w:sz w:val="24"/>
          <w:szCs w:val="24"/>
          <w:lang w:eastAsia="de-DE"/>
        </w:rPr>
      </w:pPr>
      <w:r w:rsidRPr="008914BB">
        <w:rPr>
          <w:rFonts w:ascii="Times New Roman" w:eastAsia="Times New Roman" w:hAnsi="Times New Roman" w:cs="Times New Roman"/>
          <w:sz w:val="24"/>
          <w:szCs w:val="24"/>
          <w:lang w:eastAsia="de-DE"/>
        </w:rPr>
        <w:t>Wie die Geschichte vom Kreuz, so ist auch die Geschichte von der Auferstehung des Christus kein Bericht über ein isoliertes Ereignis nach seinem Tod. Sie erzählt das Ereignis, das in einer langen Reihe anderer Ereignisse schon vorweggenommen wurde und das gleichzeitig deren Bestätigung ist. Auferstehung und alle mit ihr zusammenhängenden historischen, legendären und mythischen Symbole zeigen den Sieg des Neuen Seins in Jesus als dem Christus</w:t>
      </w:r>
      <w:r>
        <w:rPr>
          <w:rFonts w:ascii="Times New Roman" w:eastAsia="Times New Roman" w:hAnsi="Times New Roman" w:cs="Times New Roman"/>
          <w:sz w:val="24"/>
          <w:szCs w:val="24"/>
          <w:lang w:eastAsia="de-DE"/>
        </w:rPr>
        <w:t xml:space="preserve"> über die existentielle Entfrem</w:t>
      </w:r>
      <w:r w:rsidRPr="008914BB">
        <w:rPr>
          <w:rFonts w:ascii="Times New Roman" w:eastAsia="Times New Roman" w:hAnsi="Times New Roman" w:cs="Times New Roman"/>
          <w:sz w:val="24"/>
          <w:szCs w:val="24"/>
          <w:lang w:eastAsia="de-DE"/>
        </w:rPr>
        <w:t>dung, der er sich unterworfen hat. Das ist die universale Bedeutung dieser Symbole. Ebenso wie bei de</w:t>
      </w:r>
      <w:r>
        <w:rPr>
          <w:rFonts w:ascii="Times New Roman" w:eastAsia="Times New Roman" w:hAnsi="Times New Roman" w:cs="Times New Roman"/>
          <w:sz w:val="24"/>
          <w:szCs w:val="24"/>
          <w:lang w:eastAsia="de-DE"/>
        </w:rPr>
        <w:t>r Erörterung der Symbole der Un</w:t>
      </w:r>
      <w:r w:rsidRPr="008914BB">
        <w:rPr>
          <w:rFonts w:ascii="Times New Roman" w:eastAsia="Times New Roman" w:hAnsi="Times New Roman" w:cs="Times New Roman"/>
          <w:sz w:val="24"/>
          <w:szCs w:val="24"/>
          <w:lang w:eastAsia="de-DE"/>
        </w:rPr>
        <w:t>terwerfung müssen wir auch hier mi</w:t>
      </w:r>
      <w:r w:rsidR="003A05FB">
        <w:rPr>
          <w:rFonts w:ascii="Times New Roman" w:eastAsia="Times New Roman" w:hAnsi="Times New Roman" w:cs="Times New Roman"/>
          <w:sz w:val="24"/>
          <w:szCs w:val="24"/>
          <w:lang w:eastAsia="de-DE"/>
        </w:rPr>
        <w:t>t dem mythischen Symbol der Prä</w:t>
      </w:r>
      <w:r w:rsidRPr="008914BB">
        <w:rPr>
          <w:rFonts w:ascii="Times New Roman" w:eastAsia="Times New Roman" w:hAnsi="Times New Roman" w:cs="Times New Roman"/>
          <w:sz w:val="24"/>
          <w:szCs w:val="24"/>
          <w:lang w:eastAsia="de-DE"/>
        </w:rPr>
        <w:t>ex</w:t>
      </w:r>
      <w:r>
        <w:rPr>
          <w:rFonts w:ascii="Times New Roman" w:eastAsia="Times New Roman" w:hAnsi="Times New Roman" w:cs="Times New Roman"/>
          <w:sz w:val="24"/>
          <w:szCs w:val="24"/>
          <w:lang w:eastAsia="de-DE"/>
        </w:rPr>
        <w:t>istenz beginnen, aber das der Po</w:t>
      </w:r>
      <w:r w:rsidRPr="008914BB">
        <w:rPr>
          <w:rFonts w:ascii="Times New Roman" w:eastAsia="Times New Roman" w:hAnsi="Times New Roman" w:cs="Times New Roman"/>
          <w:sz w:val="24"/>
          <w:szCs w:val="24"/>
          <w:lang w:eastAsia="de-DE"/>
        </w:rPr>
        <w:t xml:space="preserve">stexistenz hinzunehmen. Während das Symbol der Präexistenz im Zusammenhang mit den Symbolen der Unterwerfung Vorbedingung für die transzendente Selbsterniedrigung des Christus ist, </w:t>
      </w:r>
      <w:proofErr w:type="spellStart"/>
      <w:r w:rsidRPr="008914BB">
        <w:rPr>
          <w:rFonts w:ascii="Times New Roman" w:eastAsia="Times New Roman" w:hAnsi="Times New Roman" w:cs="Times New Roman"/>
          <w:sz w:val="24"/>
          <w:szCs w:val="24"/>
          <w:lang w:eastAsia="de-DE"/>
        </w:rPr>
        <w:t>muß</w:t>
      </w:r>
      <w:proofErr w:type="spellEnd"/>
      <w:r w:rsidRPr="008914BB">
        <w:rPr>
          <w:rFonts w:ascii="Times New Roman" w:eastAsia="Times New Roman" w:hAnsi="Times New Roman" w:cs="Times New Roman"/>
          <w:sz w:val="24"/>
          <w:szCs w:val="24"/>
          <w:lang w:eastAsia="de-DE"/>
        </w:rPr>
        <w:t xml:space="preserve"> es im Zusammenhang mit der Auferstehung in seiner eigenen Bedeutung und als ein unterstützendes Symbol für die Auferstehung betrachtet werden. Die Präexistenz ist Ausdruck dafür,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das Neue Sein — historisch gegenwärtig in dem Ereignis Jesus der Christus — im Ewigen wurzelt. Wenn im Johannesevangelium Jesus sagt,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er schon vor Abraham ist, so</w:t>
      </w:r>
      <w:r>
        <w:rPr>
          <w:rFonts w:ascii="Times New Roman" w:eastAsia="Times New Roman" w:hAnsi="Times New Roman" w:cs="Times New Roman"/>
          <w:sz w:val="24"/>
          <w:szCs w:val="24"/>
          <w:lang w:eastAsia="de-DE"/>
        </w:rPr>
        <w:t xml:space="preserve"> kann dies nicht horizontal ver</w:t>
      </w:r>
      <w:r w:rsidRPr="008914BB">
        <w:rPr>
          <w:rFonts w:ascii="Times New Roman" w:eastAsia="Times New Roman" w:hAnsi="Times New Roman" w:cs="Times New Roman"/>
          <w:sz w:val="24"/>
          <w:szCs w:val="24"/>
          <w:lang w:eastAsia="de-DE"/>
        </w:rPr>
        <w:t xml:space="preserve">standen werden, wie die Juden es in dieser Erzählung unvermeidlich taten, sondern es </w:t>
      </w:r>
      <w:proofErr w:type="spellStart"/>
      <w:r w:rsidRPr="008914BB">
        <w:rPr>
          <w:rFonts w:ascii="Times New Roman" w:eastAsia="Times New Roman" w:hAnsi="Times New Roman" w:cs="Times New Roman"/>
          <w:sz w:val="24"/>
          <w:szCs w:val="24"/>
          <w:lang w:eastAsia="de-DE"/>
        </w:rPr>
        <w:t>muß</w:t>
      </w:r>
      <w:proofErr w:type="spellEnd"/>
      <w:r w:rsidRPr="008914BB">
        <w:rPr>
          <w:rFonts w:ascii="Times New Roman" w:eastAsia="Times New Roman" w:hAnsi="Times New Roman" w:cs="Times New Roman"/>
          <w:sz w:val="24"/>
          <w:szCs w:val="24"/>
          <w:lang w:eastAsia="de-DE"/>
        </w:rPr>
        <w:t xml:space="preserve"> vertikal verstanden werden. Das folgt aus der </w:t>
      </w:r>
      <w:proofErr w:type="spellStart"/>
      <w:r w:rsidRPr="008914BB">
        <w:rPr>
          <w:rFonts w:ascii="Times New Roman" w:eastAsia="Times New Roman" w:hAnsi="Times New Roman" w:cs="Times New Roman"/>
          <w:sz w:val="24"/>
          <w:szCs w:val="24"/>
          <w:lang w:eastAsia="de-DE"/>
        </w:rPr>
        <w:t>Logoslehre</w:t>
      </w:r>
      <w:proofErr w:type="spellEnd"/>
      <w:r w:rsidRPr="008914BB">
        <w:rPr>
          <w:rFonts w:ascii="Times New Roman" w:eastAsia="Times New Roman" w:hAnsi="Times New Roman" w:cs="Times New Roman"/>
          <w:sz w:val="24"/>
          <w:szCs w:val="24"/>
          <w:lang w:eastAsia="de-DE"/>
        </w:rPr>
        <w:t xml:space="preserve"> des Johannesevangeliums. Sie betont die Gegenwart des ewigen Prinzips der göttlichen Selbst</w:t>
      </w:r>
      <w:r>
        <w:rPr>
          <w:rFonts w:ascii="Times New Roman" w:eastAsia="Times New Roman" w:hAnsi="Times New Roman" w:cs="Times New Roman"/>
          <w:sz w:val="24"/>
          <w:szCs w:val="24"/>
          <w:lang w:eastAsia="de-DE"/>
        </w:rPr>
        <w:t>manifestation in Jesus von Naza</w:t>
      </w:r>
      <w:r w:rsidRPr="008914BB">
        <w:rPr>
          <w:rFonts w:ascii="Times New Roman" w:eastAsia="Times New Roman" w:hAnsi="Times New Roman" w:cs="Times New Roman"/>
          <w:sz w:val="24"/>
          <w:szCs w:val="24"/>
          <w:lang w:eastAsia="de-DE"/>
        </w:rPr>
        <w:t>reth.</w:t>
      </w:r>
      <w:r w:rsidRPr="008914BB">
        <w:rPr>
          <w:rFonts w:ascii="Times New Roman" w:eastAsia="Times New Roman" w:hAnsi="Times New Roman" w:cs="Times New Roman"/>
          <w:sz w:val="24"/>
          <w:szCs w:val="24"/>
          <w:lang w:eastAsia="de-DE"/>
        </w:rPr>
        <w:br/>
        <w:t xml:space="preserve">Das Symbol der Postexistenz ist </w:t>
      </w:r>
      <w:r w:rsidR="003A05FB">
        <w:rPr>
          <w:rFonts w:ascii="Times New Roman" w:eastAsia="Times New Roman" w:hAnsi="Times New Roman" w:cs="Times New Roman"/>
          <w:sz w:val="24"/>
          <w:szCs w:val="24"/>
          <w:lang w:eastAsia="de-DE"/>
        </w:rPr>
        <w:t>das Korrelat zum Symbol der Prä</w:t>
      </w:r>
      <w:r w:rsidRPr="008914BB">
        <w:rPr>
          <w:rFonts w:ascii="Times New Roman" w:eastAsia="Times New Roman" w:hAnsi="Times New Roman" w:cs="Times New Roman"/>
          <w:sz w:val="24"/>
          <w:szCs w:val="24"/>
          <w:lang w:eastAsia="de-DE"/>
        </w:rPr>
        <w:t xml:space="preserve">existenz, es liegt auch in der vertikalen Dimension, nicht als die ewige Voraussetzung der historischen Erscheinung des Neuen Seins, wohl aber als seine ewige Bestätigung. Die speziellen Symbole, die sich auf die Postexistenz beziehen, sollen später erörtert werden. </w:t>
      </w:r>
      <w:r w:rsidRPr="003A05FB">
        <w:rPr>
          <w:rFonts w:ascii="Times New Roman" w:eastAsia="Times New Roman" w:hAnsi="Times New Roman" w:cs="Times New Roman"/>
          <w:b/>
          <w:sz w:val="24"/>
          <w:szCs w:val="24"/>
          <w:lang w:eastAsia="de-DE"/>
        </w:rPr>
        <w:t xml:space="preserve">An diesem Punkt ist es notwendig, vor einem </w:t>
      </w:r>
      <w:proofErr w:type="spellStart"/>
      <w:r w:rsidRPr="003A05FB">
        <w:rPr>
          <w:rFonts w:ascii="Times New Roman" w:eastAsia="Times New Roman" w:hAnsi="Times New Roman" w:cs="Times New Roman"/>
          <w:b/>
          <w:sz w:val="24"/>
          <w:szCs w:val="24"/>
          <w:lang w:eastAsia="de-DE"/>
        </w:rPr>
        <w:t>Literalismus</w:t>
      </w:r>
      <w:proofErr w:type="spellEnd"/>
      <w:r w:rsidRPr="003A05FB">
        <w:rPr>
          <w:rFonts w:ascii="Times New Roman" w:eastAsia="Times New Roman" w:hAnsi="Times New Roman" w:cs="Times New Roman"/>
          <w:b/>
          <w:sz w:val="24"/>
          <w:szCs w:val="24"/>
          <w:lang w:eastAsia="de-DE"/>
        </w:rPr>
        <w:t xml:space="preserve"> zu warnen, der Präexistenz und Postexistenz als Stadien in der jenseitigen Geschichte eines göttlichen Wesens </w:t>
      </w:r>
      <w:proofErr w:type="spellStart"/>
      <w:r w:rsidRPr="003A05FB">
        <w:rPr>
          <w:rFonts w:ascii="Times New Roman" w:eastAsia="Times New Roman" w:hAnsi="Times New Roman" w:cs="Times New Roman"/>
          <w:b/>
          <w:sz w:val="24"/>
          <w:szCs w:val="24"/>
          <w:lang w:eastAsia="de-DE"/>
        </w:rPr>
        <w:t>auffaßt</w:t>
      </w:r>
      <w:proofErr w:type="spellEnd"/>
      <w:r w:rsidRPr="003A05FB">
        <w:rPr>
          <w:rFonts w:ascii="Times New Roman" w:eastAsia="Times New Roman" w:hAnsi="Times New Roman" w:cs="Times New Roman"/>
          <w:b/>
          <w:sz w:val="24"/>
          <w:szCs w:val="24"/>
          <w:lang w:eastAsia="de-DE"/>
        </w:rPr>
        <w:t>, das von einem himmlischen Platz herabsteigt und zu ihm wieder hinaufsteigt. Herabsteigen und hinaufsteigen sind räumliche Metaphern, die auf die Dimension des Ewigen hinweisen. Herabsteigen bedeutet die Unterwerfung des Trägers des Neuen Seins unter die Existenz; hinaufsteigen bedeutet den Sieg des Träge</w:t>
      </w:r>
      <w:r w:rsidR="00624E31" w:rsidRPr="003A05FB">
        <w:rPr>
          <w:rFonts w:ascii="Times New Roman" w:eastAsia="Times New Roman" w:hAnsi="Times New Roman" w:cs="Times New Roman"/>
          <w:b/>
          <w:sz w:val="24"/>
          <w:szCs w:val="24"/>
          <w:lang w:eastAsia="de-DE"/>
        </w:rPr>
        <w:t>rs des Neuen Seins über die Existenz</w:t>
      </w:r>
      <w:r w:rsidRPr="003A05FB">
        <w:rPr>
          <w:rFonts w:ascii="Times New Roman" w:eastAsia="Times New Roman" w:hAnsi="Times New Roman" w:cs="Times New Roman"/>
          <w:b/>
          <w:sz w:val="24"/>
          <w:szCs w:val="24"/>
          <w:lang w:eastAsia="de-DE"/>
        </w:rPr>
        <w:t>.</w:t>
      </w:r>
      <w:r w:rsidRPr="003A05FB">
        <w:rPr>
          <w:rFonts w:ascii="Times New Roman" w:eastAsia="Times New Roman" w:hAnsi="Times New Roman" w:cs="Times New Roman"/>
          <w:b/>
          <w:sz w:val="24"/>
          <w:szCs w:val="24"/>
          <w:lang w:eastAsia="de-DE"/>
        </w:rPr>
        <w:br/>
      </w:r>
    </w:p>
    <w:p w:rsidR="00326ADF" w:rsidRDefault="008914BB" w:rsidP="00624E31">
      <w:pPr>
        <w:spacing w:after="240" w:line="240" w:lineRule="auto"/>
        <w:rPr>
          <w:rFonts w:ascii="Times New Roman" w:eastAsia="Times New Roman" w:hAnsi="Times New Roman" w:cs="Times New Roman"/>
          <w:sz w:val="24"/>
          <w:szCs w:val="24"/>
          <w:lang w:eastAsia="de-DE"/>
        </w:rPr>
      </w:pPr>
      <w:r w:rsidRPr="008914BB">
        <w:rPr>
          <w:rFonts w:ascii="Times New Roman" w:eastAsia="Times New Roman" w:hAnsi="Times New Roman" w:cs="Times New Roman"/>
          <w:sz w:val="24"/>
          <w:szCs w:val="24"/>
          <w:lang w:eastAsia="de-DE"/>
        </w:rPr>
        <w:lastRenderedPageBreak/>
        <w:t xml:space="preserve">Während die Geburt Jesu in Bethlehem zu den Symbolen gehört, </w:t>
      </w:r>
      <w:r w:rsidR="003A05FB">
        <w:rPr>
          <w:rFonts w:ascii="Times New Roman" w:eastAsia="Times New Roman" w:hAnsi="Times New Roman" w:cs="Times New Roman"/>
          <w:sz w:val="24"/>
          <w:szCs w:val="24"/>
          <w:lang w:eastAsia="de-DE"/>
        </w:rPr>
        <w:t>die</w:t>
      </w:r>
      <w:r>
        <w:rPr>
          <w:rFonts w:ascii="Times New Roman" w:eastAsia="Times New Roman" w:hAnsi="Times New Roman" w:cs="Times New Roman"/>
          <w:sz w:val="24"/>
          <w:szCs w:val="24"/>
          <w:lang w:eastAsia="de-DE"/>
        </w:rPr>
        <w:t xml:space="preserve"> </w:t>
      </w:r>
      <w:r w:rsidRPr="008914BB">
        <w:rPr>
          <w:rFonts w:ascii="Times New Roman" w:eastAsia="Times New Roman" w:hAnsi="Times New Roman" w:cs="Times New Roman"/>
          <w:sz w:val="24"/>
          <w:szCs w:val="24"/>
          <w:lang w:eastAsia="de-DE"/>
        </w:rPr>
        <w:t xml:space="preserve">das Symbol des Kreuzes unterstützen, gehört die jungfräuliche Geburt zu den Symbolen, die das Symbol der Auferstehung unterstützen. In der jungfräulichen Geburt soll zum Ausdruck </w:t>
      </w:r>
      <w:r>
        <w:rPr>
          <w:rFonts w:ascii="Times New Roman" w:eastAsia="Times New Roman" w:hAnsi="Times New Roman" w:cs="Times New Roman"/>
          <w:sz w:val="24"/>
          <w:szCs w:val="24"/>
          <w:lang w:eastAsia="de-DE"/>
        </w:rPr>
        <w:t xml:space="preserve">kommen, </w:t>
      </w:r>
      <w:proofErr w:type="spellStart"/>
      <w:r>
        <w:rPr>
          <w:rFonts w:ascii="Times New Roman" w:eastAsia="Times New Roman" w:hAnsi="Times New Roman" w:cs="Times New Roman"/>
          <w:sz w:val="24"/>
          <w:szCs w:val="24"/>
          <w:lang w:eastAsia="de-DE"/>
        </w:rPr>
        <w:t>daß</w:t>
      </w:r>
      <w:proofErr w:type="spellEnd"/>
      <w:r>
        <w:rPr>
          <w:rFonts w:ascii="Times New Roman" w:eastAsia="Times New Roman" w:hAnsi="Times New Roman" w:cs="Times New Roman"/>
          <w:sz w:val="24"/>
          <w:szCs w:val="24"/>
          <w:lang w:eastAsia="de-DE"/>
        </w:rPr>
        <w:t xml:space="preserve"> der gött</w:t>
      </w:r>
      <w:r w:rsidRPr="008914BB">
        <w:rPr>
          <w:rFonts w:ascii="Times New Roman" w:eastAsia="Times New Roman" w:hAnsi="Times New Roman" w:cs="Times New Roman"/>
          <w:sz w:val="24"/>
          <w:szCs w:val="24"/>
          <w:lang w:eastAsia="de-DE"/>
        </w:rPr>
        <w:t>liche Geist, der den Menschen Jesus von Nazareth zum Messias machte, ihn schon vorher als sein Gefäß geschaffen hat. Daher ist die rettende Gegenwart des Neuen Seins unabhäng</w:t>
      </w:r>
      <w:r>
        <w:rPr>
          <w:rFonts w:ascii="Times New Roman" w:eastAsia="Times New Roman" w:hAnsi="Times New Roman" w:cs="Times New Roman"/>
          <w:sz w:val="24"/>
          <w:szCs w:val="24"/>
          <w:lang w:eastAsia="de-DE"/>
        </w:rPr>
        <w:t>ig von historischen Zufälligkei</w:t>
      </w:r>
      <w:r w:rsidRPr="008914BB">
        <w:rPr>
          <w:rFonts w:ascii="Times New Roman" w:eastAsia="Times New Roman" w:hAnsi="Times New Roman" w:cs="Times New Roman"/>
          <w:sz w:val="24"/>
          <w:szCs w:val="24"/>
          <w:lang w:eastAsia="de-DE"/>
        </w:rPr>
        <w:t xml:space="preserve">ten und allein abhängig von Gott. Dieses Motiv ist dasselbe, das zur </w:t>
      </w:r>
      <w:proofErr w:type="spellStart"/>
      <w:r w:rsidRPr="008914BB">
        <w:rPr>
          <w:rFonts w:ascii="Times New Roman" w:eastAsia="Times New Roman" w:hAnsi="Times New Roman" w:cs="Times New Roman"/>
          <w:sz w:val="24"/>
          <w:szCs w:val="24"/>
          <w:lang w:eastAsia="de-DE"/>
        </w:rPr>
        <w:t>Logoschristologie</w:t>
      </w:r>
      <w:proofErr w:type="spellEnd"/>
      <w:r w:rsidRPr="008914BB">
        <w:rPr>
          <w:rFonts w:ascii="Times New Roman" w:eastAsia="Times New Roman" w:hAnsi="Times New Roman" w:cs="Times New Roman"/>
          <w:sz w:val="24"/>
          <w:szCs w:val="24"/>
          <w:lang w:eastAsia="de-DE"/>
        </w:rPr>
        <w:t xml:space="preserve"> führte, obwohl es zu einer anderen Linie des Denkens gehört. Das faktische Element in diesem Symbol ist,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historisches Schicksal den Träger des Neuen S</w:t>
      </w:r>
      <w:r>
        <w:rPr>
          <w:rFonts w:ascii="Times New Roman" w:eastAsia="Times New Roman" w:hAnsi="Times New Roman" w:cs="Times New Roman"/>
          <w:sz w:val="24"/>
          <w:szCs w:val="24"/>
          <w:lang w:eastAsia="de-DE"/>
        </w:rPr>
        <w:t>eins schon vor seiner Geburt be</w:t>
      </w:r>
      <w:r w:rsidRPr="008914BB">
        <w:rPr>
          <w:rFonts w:ascii="Times New Roman" w:eastAsia="Times New Roman" w:hAnsi="Times New Roman" w:cs="Times New Roman"/>
          <w:sz w:val="24"/>
          <w:szCs w:val="24"/>
          <w:lang w:eastAsia="de-DE"/>
        </w:rPr>
        <w:t>stimmt. Aber die Geschichte selbst ist ein Mythos, dessen symbolischer Wert ernstlich in Frage gestellt werde</w:t>
      </w:r>
      <w:r>
        <w:rPr>
          <w:rFonts w:ascii="Times New Roman" w:eastAsia="Times New Roman" w:hAnsi="Times New Roman" w:cs="Times New Roman"/>
          <w:sz w:val="24"/>
          <w:szCs w:val="24"/>
          <w:lang w:eastAsia="de-DE"/>
        </w:rPr>
        <w:t xml:space="preserve">n </w:t>
      </w:r>
      <w:proofErr w:type="spellStart"/>
      <w:r>
        <w:rPr>
          <w:rFonts w:ascii="Times New Roman" w:eastAsia="Times New Roman" w:hAnsi="Times New Roman" w:cs="Times New Roman"/>
          <w:sz w:val="24"/>
          <w:szCs w:val="24"/>
          <w:lang w:eastAsia="de-DE"/>
        </w:rPr>
        <w:t>muß</w:t>
      </w:r>
      <w:proofErr w:type="spellEnd"/>
      <w:r>
        <w:rPr>
          <w:rFonts w:ascii="Times New Roman" w:eastAsia="Times New Roman" w:hAnsi="Times New Roman" w:cs="Times New Roman"/>
          <w:sz w:val="24"/>
          <w:szCs w:val="24"/>
          <w:lang w:eastAsia="de-DE"/>
        </w:rPr>
        <w:t xml:space="preserve">. Sie tendiert in die </w:t>
      </w:r>
      <w:proofErr w:type="spellStart"/>
      <w:r>
        <w:rPr>
          <w:rFonts w:ascii="Times New Roman" w:eastAsia="Times New Roman" w:hAnsi="Times New Roman" w:cs="Times New Roman"/>
          <w:sz w:val="24"/>
          <w:szCs w:val="24"/>
          <w:lang w:eastAsia="de-DE"/>
        </w:rPr>
        <w:t>doke</w:t>
      </w:r>
      <w:r w:rsidRPr="008914BB">
        <w:rPr>
          <w:rFonts w:ascii="Times New Roman" w:eastAsia="Times New Roman" w:hAnsi="Times New Roman" w:cs="Times New Roman"/>
          <w:sz w:val="24"/>
          <w:szCs w:val="24"/>
          <w:lang w:eastAsia="de-DE"/>
        </w:rPr>
        <w:t>tisch-monophysitische</w:t>
      </w:r>
      <w:proofErr w:type="spellEnd"/>
      <w:r w:rsidRPr="008914BB">
        <w:rPr>
          <w:rFonts w:ascii="Times New Roman" w:eastAsia="Times New Roman" w:hAnsi="Times New Roman" w:cs="Times New Roman"/>
          <w:sz w:val="24"/>
          <w:szCs w:val="24"/>
          <w:lang w:eastAsia="de-DE"/>
        </w:rPr>
        <w:t xml:space="preserve"> Richtung des christlichen Denkens und ist ein wichtiger Schritt in dieser Richtung. Wenn man die Teilnahme des menschlichen Vaters in der Zeugung des Messias ausschließt, beraubt man ihn der vollen Partizipation an der menschlichen Situation.</w:t>
      </w:r>
      <w:r w:rsidRPr="008914BB">
        <w:rPr>
          <w:rFonts w:ascii="Times New Roman" w:eastAsia="Times New Roman" w:hAnsi="Times New Roman" w:cs="Times New Roman"/>
          <w:sz w:val="24"/>
          <w:szCs w:val="24"/>
          <w:lang w:eastAsia="de-DE"/>
        </w:rPr>
        <w:br/>
        <w:t>Eine symbolisch klare Vorwegna</w:t>
      </w:r>
      <w:r>
        <w:rPr>
          <w:rFonts w:ascii="Times New Roman" w:eastAsia="Times New Roman" w:hAnsi="Times New Roman" w:cs="Times New Roman"/>
          <w:sz w:val="24"/>
          <w:szCs w:val="24"/>
          <w:lang w:eastAsia="de-DE"/>
        </w:rPr>
        <w:t>hme der Auferstehung ist die Ge</w:t>
      </w:r>
      <w:r w:rsidRPr="008914BB">
        <w:rPr>
          <w:rFonts w:ascii="Times New Roman" w:eastAsia="Times New Roman" w:hAnsi="Times New Roman" w:cs="Times New Roman"/>
          <w:sz w:val="24"/>
          <w:szCs w:val="24"/>
          <w:lang w:eastAsia="de-DE"/>
        </w:rPr>
        <w:t>schichte von der Verklärung Jesu auf dem Berg und seine Unterhaltung mit Moses und Elias. Die biblische</w:t>
      </w:r>
      <w:r>
        <w:rPr>
          <w:rFonts w:ascii="Times New Roman" w:eastAsia="Times New Roman" w:hAnsi="Times New Roman" w:cs="Times New Roman"/>
          <w:sz w:val="24"/>
          <w:szCs w:val="24"/>
          <w:lang w:eastAsia="de-DE"/>
        </w:rPr>
        <w:t>n Berichte sind voll von Wunder</w:t>
      </w:r>
      <w:r w:rsidRPr="008914BB">
        <w:rPr>
          <w:rFonts w:ascii="Times New Roman" w:eastAsia="Times New Roman" w:hAnsi="Times New Roman" w:cs="Times New Roman"/>
          <w:sz w:val="24"/>
          <w:szCs w:val="24"/>
          <w:lang w:eastAsia="de-DE"/>
        </w:rPr>
        <w:t>erzählungen, unter denen einige als Hinweise auf das Erscheinen des neuen Standes der Dinge gedeutet sind. Wenn die Jünger Johannes des Täufers Jesus fragen, ob er der Messias i</w:t>
      </w:r>
      <w:r>
        <w:rPr>
          <w:rFonts w:ascii="Times New Roman" w:eastAsia="Times New Roman" w:hAnsi="Times New Roman" w:cs="Times New Roman"/>
          <w:sz w:val="24"/>
          <w:szCs w:val="24"/>
          <w:lang w:eastAsia="de-DE"/>
        </w:rPr>
        <w:t>st, weist Jesus auf seine Wun</w:t>
      </w:r>
      <w:r w:rsidRPr="008914BB">
        <w:rPr>
          <w:rFonts w:ascii="Times New Roman" w:eastAsia="Times New Roman" w:hAnsi="Times New Roman" w:cs="Times New Roman"/>
          <w:sz w:val="24"/>
          <w:szCs w:val="24"/>
          <w:lang w:eastAsia="de-DE"/>
        </w:rPr>
        <w:t>der als Symptome hin, die das Kommen des neuen Äons ankündigen. In den Wundern, die Jesus tut, werde</w:t>
      </w:r>
      <w:r>
        <w:rPr>
          <w:rFonts w:ascii="Times New Roman" w:eastAsia="Times New Roman" w:hAnsi="Times New Roman" w:cs="Times New Roman"/>
          <w:sz w:val="24"/>
          <w:szCs w:val="24"/>
          <w:lang w:eastAsia="de-DE"/>
        </w:rPr>
        <w:t>n Übel existentieller Selbstzer</w:t>
      </w:r>
      <w:r w:rsidRPr="008914BB">
        <w:rPr>
          <w:rFonts w:ascii="Times New Roman" w:eastAsia="Times New Roman" w:hAnsi="Times New Roman" w:cs="Times New Roman"/>
          <w:sz w:val="24"/>
          <w:szCs w:val="24"/>
          <w:lang w:eastAsia="de-DE"/>
        </w:rPr>
        <w:t>störung überwunden. Sie sind nicht endgültig überwunden, denn die Menschen, an denen sich das Wunder ereignet, bleiben allen Übeln: Krankheit, Tod und Unglück ausgesetzt. Aber was ihnen begegnete, war eine Vorwegnahme des Sieges des Neuen Seins über existentielle Selbstzerstörung, z. B. über geistige und körperliche Krankheit, über Katastrophen und Mangel, Verzweiflung und sinnlosen Tod.</w:t>
      </w:r>
      <w:r w:rsidRPr="008914BB">
        <w:rPr>
          <w:rFonts w:ascii="Times New Roman" w:eastAsia="Times New Roman" w:hAnsi="Times New Roman" w:cs="Times New Roman"/>
          <w:sz w:val="24"/>
          <w:szCs w:val="24"/>
          <w:lang w:eastAsia="de-DE"/>
        </w:rPr>
        <w:br/>
        <w:t xml:space="preserve">Die Wunder Jesu würden diese Funktion nicht gehabt haben, wenn er sie getan hätte, um seine messianische Macht zu zeigen. Wenn er aus diesem Motiv dazu aufgefordert wurde, sah er diese Aufforderung als dämonische Versuchung an, sei es,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sie von der Seite seiner Feinde kam, sei es,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er sich vom Satan versucht fühlte. Er tat Wunder nur, weil er ganz am Elend der menschliche</w:t>
      </w:r>
      <w:r>
        <w:rPr>
          <w:rFonts w:ascii="Times New Roman" w:eastAsia="Times New Roman" w:hAnsi="Times New Roman" w:cs="Times New Roman"/>
          <w:sz w:val="24"/>
          <w:szCs w:val="24"/>
          <w:lang w:eastAsia="de-DE"/>
        </w:rPr>
        <w:t>n Situation teilhatte und es be</w:t>
      </w:r>
      <w:r w:rsidRPr="008914BB">
        <w:rPr>
          <w:rFonts w:ascii="Times New Roman" w:eastAsia="Times New Roman" w:hAnsi="Times New Roman" w:cs="Times New Roman"/>
          <w:sz w:val="24"/>
          <w:szCs w:val="24"/>
          <w:lang w:eastAsia="de-DE"/>
        </w:rPr>
        <w:t xml:space="preserve">siegen wollte, wo immer sich eine Gelegenheit dazu bot. In </w:t>
      </w:r>
      <w:r>
        <w:rPr>
          <w:rFonts w:ascii="Times New Roman" w:eastAsia="Times New Roman" w:hAnsi="Times New Roman" w:cs="Times New Roman"/>
          <w:sz w:val="24"/>
          <w:szCs w:val="24"/>
          <w:lang w:eastAsia="de-DE"/>
        </w:rPr>
        <w:t>einer be</w:t>
      </w:r>
      <w:r w:rsidRPr="008914BB">
        <w:rPr>
          <w:rFonts w:ascii="Times New Roman" w:eastAsia="Times New Roman" w:hAnsi="Times New Roman" w:cs="Times New Roman"/>
          <w:sz w:val="24"/>
          <w:szCs w:val="24"/>
          <w:lang w:eastAsia="de-DE"/>
        </w:rPr>
        <w:t xml:space="preserve">sonderen Weise zeigen die Berichte von Heilungen,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das Neue Sein in ihm der geistigen Besessenheit und</w:t>
      </w:r>
      <w:r>
        <w:rPr>
          <w:rFonts w:ascii="Times New Roman" w:eastAsia="Times New Roman" w:hAnsi="Times New Roman" w:cs="Times New Roman"/>
          <w:sz w:val="24"/>
          <w:szCs w:val="24"/>
          <w:lang w:eastAsia="de-DE"/>
        </w:rPr>
        <w:t xml:space="preserve"> ihren körperlichen Folgen über</w:t>
      </w:r>
      <w:r w:rsidRPr="008914BB">
        <w:rPr>
          <w:rFonts w:ascii="Times New Roman" w:eastAsia="Times New Roman" w:hAnsi="Times New Roman" w:cs="Times New Roman"/>
          <w:sz w:val="24"/>
          <w:szCs w:val="24"/>
          <w:lang w:eastAsia="de-DE"/>
        </w:rPr>
        <w:t>legen war. Er erscheint als der Sieger über die Dämonen, d. h. über individuelle Strukturen der Destruktion. D</w:t>
      </w:r>
      <w:r>
        <w:rPr>
          <w:rFonts w:ascii="Times New Roman" w:eastAsia="Times New Roman" w:hAnsi="Times New Roman" w:cs="Times New Roman"/>
          <w:sz w:val="24"/>
          <w:szCs w:val="24"/>
          <w:lang w:eastAsia="de-DE"/>
        </w:rPr>
        <w:t>iese Idee wurde von Pau</w:t>
      </w:r>
      <w:r w:rsidRPr="008914BB">
        <w:rPr>
          <w:rFonts w:ascii="Times New Roman" w:eastAsia="Times New Roman" w:hAnsi="Times New Roman" w:cs="Times New Roman"/>
          <w:sz w:val="24"/>
          <w:szCs w:val="24"/>
          <w:lang w:eastAsia="de-DE"/>
        </w:rPr>
        <w:t xml:space="preserve">lus und der frühen Kirche weitergeführt. </w:t>
      </w:r>
      <w:r w:rsidRPr="003A05FB">
        <w:rPr>
          <w:rFonts w:ascii="Times New Roman" w:eastAsia="Times New Roman" w:hAnsi="Times New Roman" w:cs="Times New Roman"/>
          <w:b/>
          <w:sz w:val="24"/>
          <w:szCs w:val="24"/>
          <w:lang w:eastAsia="de-DE"/>
        </w:rPr>
        <w:t xml:space="preserve">Die heilende Macht des Neuen Seins ist vor allem die Macht über die versklavenden Strukturen des Bösen. In späteren Perioden übersah die christliche Lehre und Predigt oft diese grundlegende Bedeutung der Wundergeschichten und betonte </w:t>
      </w:r>
      <w:proofErr w:type="gramStart"/>
      <w:r w:rsidRPr="003A05FB">
        <w:rPr>
          <w:rFonts w:ascii="Times New Roman" w:eastAsia="Times New Roman" w:hAnsi="Times New Roman" w:cs="Times New Roman"/>
          <w:b/>
          <w:sz w:val="24"/>
          <w:szCs w:val="24"/>
          <w:lang w:eastAsia="de-DE"/>
        </w:rPr>
        <w:t>statt dessen</w:t>
      </w:r>
      <w:proofErr w:type="gramEnd"/>
      <w:r w:rsidRPr="003A05FB">
        <w:rPr>
          <w:rFonts w:ascii="Times New Roman" w:eastAsia="Times New Roman" w:hAnsi="Times New Roman" w:cs="Times New Roman"/>
          <w:b/>
          <w:sz w:val="24"/>
          <w:szCs w:val="24"/>
          <w:lang w:eastAsia="de-DE"/>
        </w:rPr>
        <w:t xml:space="preserve"> ihren Mirakelcharakter. Das</w:t>
      </w:r>
      <w:r w:rsidR="00624E31" w:rsidRPr="003A05FB">
        <w:rPr>
          <w:rFonts w:ascii="Times New Roman" w:eastAsia="Times New Roman" w:hAnsi="Times New Roman" w:cs="Times New Roman"/>
          <w:b/>
          <w:sz w:val="24"/>
          <w:szCs w:val="24"/>
          <w:lang w:eastAsia="de-DE"/>
        </w:rPr>
        <w:t xml:space="preserve"> ist eine der unglücklichen Fol</w:t>
      </w:r>
      <w:r w:rsidRPr="003A05FB">
        <w:rPr>
          <w:rFonts w:ascii="Times New Roman" w:eastAsia="Times New Roman" w:hAnsi="Times New Roman" w:cs="Times New Roman"/>
          <w:b/>
          <w:sz w:val="24"/>
          <w:szCs w:val="24"/>
          <w:lang w:eastAsia="de-DE"/>
        </w:rPr>
        <w:t xml:space="preserve">gen davon, </w:t>
      </w:r>
      <w:proofErr w:type="spellStart"/>
      <w:r w:rsidRPr="003A05FB">
        <w:rPr>
          <w:rFonts w:ascii="Times New Roman" w:eastAsia="Times New Roman" w:hAnsi="Times New Roman" w:cs="Times New Roman"/>
          <w:b/>
          <w:sz w:val="24"/>
          <w:szCs w:val="24"/>
          <w:lang w:eastAsia="de-DE"/>
        </w:rPr>
        <w:t>daß</w:t>
      </w:r>
      <w:proofErr w:type="spellEnd"/>
      <w:r w:rsidRPr="003A05FB">
        <w:rPr>
          <w:rFonts w:ascii="Times New Roman" w:eastAsia="Times New Roman" w:hAnsi="Times New Roman" w:cs="Times New Roman"/>
          <w:b/>
          <w:sz w:val="24"/>
          <w:szCs w:val="24"/>
          <w:lang w:eastAsia="de-DE"/>
        </w:rPr>
        <w:t xml:space="preserve"> die traditionelle Theologie die Beziehung zwischen Gott und Welt in einen supranaturalistischen Rahmen spannte. Aber Gottes Gegenwart und Macht sollten nicht in einem supranaturalen Eingreifen in den gewöhnlichen Weltlauf gesehen werden, sondern in der Macht des Neuen Seins, die selbstzerstörerische</w:t>
      </w:r>
      <w:r w:rsidR="00624E31" w:rsidRPr="003A05FB">
        <w:rPr>
          <w:rFonts w:ascii="Times New Roman" w:eastAsia="Times New Roman" w:hAnsi="Times New Roman" w:cs="Times New Roman"/>
          <w:b/>
          <w:sz w:val="24"/>
          <w:szCs w:val="24"/>
          <w:lang w:eastAsia="de-DE"/>
        </w:rPr>
        <w:t>n Folgen existentieller Entfrem</w:t>
      </w:r>
      <w:r w:rsidRPr="003A05FB">
        <w:rPr>
          <w:rFonts w:ascii="Times New Roman" w:eastAsia="Times New Roman" w:hAnsi="Times New Roman" w:cs="Times New Roman"/>
          <w:b/>
          <w:sz w:val="24"/>
          <w:szCs w:val="24"/>
          <w:lang w:eastAsia="de-DE"/>
        </w:rPr>
        <w:t>dung zu überwinden. Wenn die Wunder Jesu in d</w:t>
      </w:r>
      <w:r w:rsidR="00624E31" w:rsidRPr="003A05FB">
        <w:rPr>
          <w:rFonts w:ascii="Times New Roman" w:eastAsia="Times New Roman" w:hAnsi="Times New Roman" w:cs="Times New Roman"/>
          <w:b/>
          <w:sz w:val="24"/>
          <w:szCs w:val="24"/>
          <w:lang w:eastAsia="de-DE"/>
        </w:rPr>
        <w:t xml:space="preserve">iesem Sinne </w:t>
      </w:r>
      <w:proofErr w:type="spellStart"/>
      <w:r w:rsidR="00624E31" w:rsidRPr="003A05FB">
        <w:rPr>
          <w:rFonts w:ascii="Times New Roman" w:eastAsia="Times New Roman" w:hAnsi="Times New Roman" w:cs="Times New Roman"/>
          <w:b/>
          <w:sz w:val="24"/>
          <w:szCs w:val="24"/>
          <w:lang w:eastAsia="de-DE"/>
        </w:rPr>
        <w:t>aufge</w:t>
      </w:r>
      <w:r w:rsidRPr="003A05FB">
        <w:rPr>
          <w:rFonts w:ascii="Times New Roman" w:eastAsia="Times New Roman" w:hAnsi="Times New Roman" w:cs="Times New Roman"/>
          <w:b/>
          <w:sz w:val="24"/>
          <w:szCs w:val="24"/>
          <w:lang w:eastAsia="de-DE"/>
        </w:rPr>
        <w:t>faßt</w:t>
      </w:r>
      <w:proofErr w:type="spellEnd"/>
      <w:r w:rsidRPr="003A05FB">
        <w:rPr>
          <w:rFonts w:ascii="Times New Roman" w:eastAsia="Times New Roman" w:hAnsi="Times New Roman" w:cs="Times New Roman"/>
          <w:b/>
          <w:sz w:val="24"/>
          <w:szCs w:val="24"/>
          <w:lang w:eastAsia="de-DE"/>
        </w:rPr>
        <w:t xml:space="preserve"> werden, gehören sie zu den Symbolen des Sieges und ergänzen das zentrale Symbol der Auferstehung</w:t>
      </w:r>
      <w:r w:rsidRPr="008914BB">
        <w:rPr>
          <w:rFonts w:ascii="Times New Roman" w:eastAsia="Times New Roman" w:hAnsi="Times New Roman" w:cs="Times New Roman"/>
          <w:sz w:val="24"/>
          <w:szCs w:val="24"/>
          <w:lang w:eastAsia="de-DE"/>
        </w:rPr>
        <w:t>.</w:t>
      </w:r>
      <w:r w:rsidRPr="008914BB">
        <w:rPr>
          <w:rFonts w:ascii="Times New Roman" w:eastAsia="Times New Roman" w:hAnsi="Times New Roman" w:cs="Times New Roman"/>
          <w:sz w:val="24"/>
          <w:szCs w:val="24"/>
          <w:lang w:eastAsia="de-DE"/>
        </w:rPr>
        <w:br/>
        <w:t xml:space="preserve">Der Sinn des Wunders im </w:t>
      </w:r>
      <w:proofErr w:type="gramStart"/>
      <w:r w:rsidRPr="008914BB">
        <w:rPr>
          <w:rFonts w:ascii="Times New Roman" w:eastAsia="Times New Roman" w:hAnsi="Times New Roman" w:cs="Times New Roman"/>
          <w:sz w:val="24"/>
          <w:szCs w:val="24"/>
          <w:lang w:eastAsia="de-DE"/>
        </w:rPr>
        <w:t>allgemeinen</w:t>
      </w:r>
      <w:proofErr w:type="gramEnd"/>
      <w:r w:rsidRPr="008914BB">
        <w:rPr>
          <w:rFonts w:ascii="Times New Roman" w:eastAsia="Times New Roman" w:hAnsi="Times New Roman" w:cs="Times New Roman"/>
          <w:sz w:val="24"/>
          <w:szCs w:val="24"/>
          <w:lang w:eastAsia="de-DE"/>
        </w:rPr>
        <w:t xml:space="preserve"> wurde schon im ersten Band erörtert und kann hier nicht wiederh</w:t>
      </w:r>
      <w:r w:rsidR="00624E31">
        <w:rPr>
          <w:rFonts w:ascii="Times New Roman" w:eastAsia="Times New Roman" w:hAnsi="Times New Roman" w:cs="Times New Roman"/>
          <w:sz w:val="24"/>
          <w:szCs w:val="24"/>
          <w:lang w:eastAsia="de-DE"/>
        </w:rPr>
        <w:t>olt werden. Dort sind Wunder be</w:t>
      </w:r>
      <w:r w:rsidRPr="008914BB">
        <w:rPr>
          <w:rFonts w:ascii="Times New Roman" w:eastAsia="Times New Roman" w:hAnsi="Times New Roman" w:cs="Times New Roman"/>
          <w:sz w:val="24"/>
          <w:szCs w:val="24"/>
          <w:lang w:eastAsia="de-DE"/>
        </w:rPr>
        <w:t>schrieben als eine ekstatisch erlebte Konstellation von Faktoren, die auf den göttlichen Grund des Seins hinwei</w:t>
      </w:r>
      <w:r w:rsidR="00624E31">
        <w:rPr>
          <w:rFonts w:ascii="Times New Roman" w:eastAsia="Times New Roman" w:hAnsi="Times New Roman" w:cs="Times New Roman"/>
          <w:sz w:val="24"/>
          <w:szCs w:val="24"/>
          <w:lang w:eastAsia="de-DE"/>
        </w:rPr>
        <w:t>sen. Diese Definition ist formu</w:t>
      </w:r>
      <w:r w:rsidRPr="008914BB">
        <w:rPr>
          <w:rFonts w:ascii="Times New Roman" w:eastAsia="Times New Roman" w:hAnsi="Times New Roman" w:cs="Times New Roman"/>
          <w:sz w:val="24"/>
          <w:szCs w:val="24"/>
          <w:lang w:eastAsia="de-DE"/>
        </w:rPr>
        <w:t xml:space="preserve">liert auf der Grundlage der neutestamentlichen Wundergeschichten und ihrer Beurteilung im Neuen Testament selbst. </w:t>
      </w:r>
      <w:r w:rsidRPr="0093421F">
        <w:rPr>
          <w:rFonts w:ascii="Times New Roman" w:eastAsia="Times New Roman" w:hAnsi="Times New Roman" w:cs="Times New Roman"/>
          <w:b/>
          <w:sz w:val="24"/>
          <w:szCs w:val="24"/>
          <w:lang w:eastAsia="de-DE"/>
        </w:rPr>
        <w:t xml:space="preserve">Jedoch ist es zu verstehen, </w:t>
      </w:r>
      <w:proofErr w:type="spellStart"/>
      <w:r w:rsidRPr="0093421F">
        <w:rPr>
          <w:rFonts w:ascii="Times New Roman" w:eastAsia="Times New Roman" w:hAnsi="Times New Roman" w:cs="Times New Roman"/>
          <w:b/>
          <w:sz w:val="24"/>
          <w:szCs w:val="24"/>
          <w:lang w:eastAsia="de-DE"/>
        </w:rPr>
        <w:t>daß</w:t>
      </w:r>
      <w:proofErr w:type="spellEnd"/>
      <w:r w:rsidRPr="0093421F">
        <w:rPr>
          <w:rFonts w:ascii="Times New Roman" w:eastAsia="Times New Roman" w:hAnsi="Times New Roman" w:cs="Times New Roman"/>
          <w:b/>
          <w:sz w:val="24"/>
          <w:szCs w:val="24"/>
          <w:lang w:eastAsia="de-DE"/>
        </w:rPr>
        <w:t xml:space="preserve"> legendäre und mythische Elemente leicht in die Berichte </w:t>
      </w:r>
      <w:proofErr w:type="gramStart"/>
      <w:r w:rsidRPr="0093421F">
        <w:rPr>
          <w:rFonts w:ascii="Times New Roman" w:eastAsia="Times New Roman" w:hAnsi="Times New Roman" w:cs="Times New Roman"/>
          <w:b/>
          <w:sz w:val="24"/>
          <w:szCs w:val="24"/>
          <w:lang w:eastAsia="de-DE"/>
        </w:rPr>
        <w:t>von echten</w:t>
      </w:r>
      <w:proofErr w:type="gramEnd"/>
      <w:r w:rsidRPr="0093421F">
        <w:rPr>
          <w:rFonts w:ascii="Times New Roman" w:eastAsia="Times New Roman" w:hAnsi="Times New Roman" w:cs="Times New Roman"/>
          <w:b/>
          <w:sz w:val="24"/>
          <w:szCs w:val="24"/>
          <w:lang w:eastAsia="de-DE"/>
        </w:rPr>
        <w:t xml:space="preserve"> Wundern eindrangen</w:t>
      </w:r>
      <w:r w:rsidRPr="008914BB">
        <w:rPr>
          <w:rFonts w:ascii="Times New Roman" w:eastAsia="Times New Roman" w:hAnsi="Times New Roman" w:cs="Times New Roman"/>
          <w:sz w:val="24"/>
          <w:szCs w:val="24"/>
          <w:lang w:eastAsia="de-DE"/>
        </w:rPr>
        <w:t xml:space="preserve">. Und noch leichter verständlich ist es,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bereits im Neuen Testament ein </w:t>
      </w:r>
      <w:proofErr w:type="spellStart"/>
      <w:r w:rsidRPr="008914BB">
        <w:rPr>
          <w:rFonts w:ascii="Times New Roman" w:eastAsia="Times New Roman" w:hAnsi="Times New Roman" w:cs="Times New Roman"/>
          <w:sz w:val="24"/>
          <w:szCs w:val="24"/>
          <w:lang w:eastAsia="de-DE"/>
        </w:rPr>
        <w:t>Rationalisierungsprozeß</w:t>
      </w:r>
      <w:proofErr w:type="spellEnd"/>
      <w:r w:rsidRPr="008914BB">
        <w:rPr>
          <w:rFonts w:ascii="Times New Roman" w:eastAsia="Times New Roman" w:hAnsi="Times New Roman" w:cs="Times New Roman"/>
          <w:sz w:val="24"/>
          <w:szCs w:val="24"/>
          <w:lang w:eastAsia="de-DE"/>
        </w:rPr>
        <w:t xml:space="preserve"> begann, in dem der Wunsch zum Ausdruck kam, die na</w:t>
      </w:r>
      <w:r w:rsidR="00624E31">
        <w:rPr>
          <w:rFonts w:ascii="Times New Roman" w:eastAsia="Times New Roman" w:hAnsi="Times New Roman" w:cs="Times New Roman"/>
          <w:sz w:val="24"/>
          <w:szCs w:val="24"/>
          <w:lang w:eastAsia="de-DE"/>
        </w:rPr>
        <w:t xml:space="preserve">turwidrigen Elemente in den </w:t>
      </w:r>
      <w:r w:rsidR="00624E31">
        <w:rPr>
          <w:rFonts w:ascii="Times New Roman" w:eastAsia="Times New Roman" w:hAnsi="Times New Roman" w:cs="Times New Roman"/>
          <w:sz w:val="24"/>
          <w:szCs w:val="24"/>
          <w:lang w:eastAsia="de-DE"/>
        </w:rPr>
        <w:lastRenderedPageBreak/>
        <w:t>Wun</w:t>
      </w:r>
      <w:r w:rsidRPr="008914BB">
        <w:rPr>
          <w:rFonts w:ascii="Times New Roman" w:eastAsia="Times New Roman" w:hAnsi="Times New Roman" w:cs="Times New Roman"/>
          <w:sz w:val="24"/>
          <w:szCs w:val="24"/>
          <w:lang w:eastAsia="de-DE"/>
        </w:rPr>
        <w:t>dererzählungen zu betonen, statt auf die Macht hinzuweisen, die die existentielle Zerstörung besiegt.</w:t>
      </w:r>
      <w:r w:rsidRPr="008914BB">
        <w:rPr>
          <w:rFonts w:ascii="Times New Roman" w:eastAsia="Times New Roman" w:hAnsi="Times New Roman" w:cs="Times New Roman"/>
          <w:sz w:val="24"/>
          <w:szCs w:val="24"/>
          <w:lang w:eastAsia="de-DE"/>
        </w:rPr>
        <w:br/>
        <w:t>Wir müssen nun eine zusammen</w:t>
      </w:r>
      <w:r w:rsidR="00624E31">
        <w:rPr>
          <w:rFonts w:ascii="Times New Roman" w:eastAsia="Times New Roman" w:hAnsi="Times New Roman" w:cs="Times New Roman"/>
          <w:sz w:val="24"/>
          <w:szCs w:val="24"/>
          <w:lang w:eastAsia="de-DE"/>
        </w:rPr>
        <w:t>hängende Gruppe von Symbolen be</w:t>
      </w:r>
      <w:r w:rsidRPr="008914BB">
        <w:rPr>
          <w:rFonts w:ascii="Times New Roman" w:eastAsia="Times New Roman" w:hAnsi="Times New Roman" w:cs="Times New Roman"/>
          <w:sz w:val="24"/>
          <w:szCs w:val="24"/>
          <w:lang w:eastAsia="de-DE"/>
        </w:rPr>
        <w:t>trachten, die dem reichen Feld des eschatologischen Sy</w:t>
      </w:r>
      <w:r w:rsidR="00624E31">
        <w:rPr>
          <w:rFonts w:ascii="Times New Roman" w:eastAsia="Times New Roman" w:hAnsi="Times New Roman" w:cs="Times New Roman"/>
          <w:sz w:val="24"/>
          <w:szCs w:val="24"/>
          <w:lang w:eastAsia="de-DE"/>
        </w:rPr>
        <w:t>mbolismus ent</w:t>
      </w:r>
      <w:r w:rsidRPr="008914BB">
        <w:rPr>
          <w:rFonts w:ascii="Times New Roman" w:eastAsia="Times New Roman" w:hAnsi="Times New Roman" w:cs="Times New Roman"/>
          <w:sz w:val="24"/>
          <w:szCs w:val="24"/>
          <w:lang w:eastAsia="de-DE"/>
        </w:rPr>
        <w:t xml:space="preserve">nommen sind und die das Symbol „Auferstehung" im Hinblick auf deren Konsequenzen für den Christus, für seine Kirche und für die Welt ergänzen. </w:t>
      </w:r>
      <w:r w:rsidRPr="003A05FB">
        <w:rPr>
          <w:rFonts w:ascii="Times New Roman" w:eastAsia="Times New Roman" w:hAnsi="Times New Roman" w:cs="Times New Roman"/>
          <w:b/>
          <w:sz w:val="24"/>
          <w:szCs w:val="24"/>
          <w:lang w:eastAsia="de-DE"/>
        </w:rPr>
        <w:t>Sie beginnen mit dem Symbol der Himmelfahrt</w:t>
      </w:r>
      <w:r w:rsidR="00624E31" w:rsidRPr="003A05FB">
        <w:rPr>
          <w:rFonts w:ascii="Times New Roman" w:eastAsia="Times New Roman" w:hAnsi="Times New Roman" w:cs="Times New Roman"/>
          <w:b/>
          <w:sz w:val="24"/>
          <w:szCs w:val="24"/>
          <w:lang w:eastAsia="de-DE"/>
        </w:rPr>
        <w:t xml:space="preserve"> des Christus. In einer Hinsicht</w:t>
      </w:r>
      <w:r w:rsidRPr="003A05FB">
        <w:rPr>
          <w:rFonts w:ascii="Times New Roman" w:eastAsia="Times New Roman" w:hAnsi="Times New Roman" w:cs="Times New Roman"/>
          <w:b/>
          <w:sz w:val="24"/>
          <w:szCs w:val="24"/>
          <w:lang w:eastAsia="de-DE"/>
        </w:rPr>
        <w:t xml:space="preserve"> ist die Geschichte eine</w:t>
      </w:r>
      <w:r w:rsidR="00624E31" w:rsidRPr="003A05FB">
        <w:rPr>
          <w:rFonts w:ascii="Times New Roman" w:eastAsia="Times New Roman" w:hAnsi="Times New Roman" w:cs="Times New Roman"/>
          <w:b/>
          <w:sz w:val="24"/>
          <w:szCs w:val="24"/>
          <w:lang w:eastAsia="de-DE"/>
        </w:rPr>
        <w:t xml:space="preserve"> Verdoppelung der Auferste</w:t>
      </w:r>
      <w:r w:rsidRPr="003A05FB">
        <w:rPr>
          <w:rFonts w:ascii="Times New Roman" w:eastAsia="Times New Roman" w:hAnsi="Times New Roman" w:cs="Times New Roman"/>
          <w:b/>
          <w:sz w:val="24"/>
          <w:szCs w:val="24"/>
          <w:lang w:eastAsia="de-DE"/>
        </w:rPr>
        <w:t xml:space="preserve">hungsgeschichte. In anderer Hinsicht ist sie davon verschieden, denn es kommt in ihr eine Endgültigkeit zum Ausdruck, die sie deutlich von den übrigen Auferstehungserfahrungen abhebt. Der Christus scheidet aus der historischen Existenz aus. Aber dieses Ausscheiden bedeutet zugleich seine geistige Gegenwart, die gebunden ist an die Konkretheit seines persönlichen Bildes. Die Himmelfahrt ist ein anderer Ausdruck für die Realität, die im Symbol der Auferstehung ausgedrückt ist. Wenn man die </w:t>
      </w:r>
      <w:r w:rsidR="003A05FB" w:rsidRPr="003A05FB">
        <w:rPr>
          <w:rFonts w:ascii="Times New Roman" w:eastAsia="Times New Roman" w:hAnsi="Times New Roman" w:cs="Times New Roman"/>
          <w:b/>
          <w:sz w:val="24"/>
          <w:szCs w:val="24"/>
          <w:lang w:eastAsia="de-DE"/>
        </w:rPr>
        <w:t xml:space="preserve">Himmelfahrt </w:t>
      </w:r>
      <w:proofErr w:type="spellStart"/>
      <w:r w:rsidR="003A05FB" w:rsidRPr="003A05FB">
        <w:rPr>
          <w:rFonts w:ascii="Times New Roman" w:eastAsia="Times New Roman" w:hAnsi="Times New Roman" w:cs="Times New Roman"/>
          <w:b/>
          <w:sz w:val="24"/>
          <w:szCs w:val="24"/>
          <w:lang w:eastAsia="de-DE"/>
        </w:rPr>
        <w:t>literalistisch</w:t>
      </w:r>
      <w:proofErr w:type="spellEnd"/>
      <w:r w:rsidR="00302304" w:rsidRPr="003A05FB">
        <w:rPr>
          <w:rFonts w:ascii="Times New Roman" w:eastAsia="Times New Roman" w:hAnsi="Times New Roman" w:cs="Times New Roman"/>
          <w:b/>
          <w:sz w:val="24"/>
          <w:szCs w:val="24"/>
          <w:lang w:eastAsia="de-DE"/>
        </w:rPr>
        <w:t xml:space="preserve"> </w:t>
      </w:r>
      <w:r w:rsidR="003A05FB" w:rsidRPr="003A05FB">
        <w:rPr>
          <w:rFonts w:ascii="Times New Roman" w:eastAsia="Times New Roman" w:hAnsi="Times New Roman" w:cs="Times New Roman"/>
          <w:b/>
          <w:i/>
          <w:sz w:val="24"/>
          <w:szCs w:val="24"/>
          <w:lang w:eastAsia="de-DE"/>
        </w:rPr>
        <w:t xml:space="preserve">(= </w:t>
      </w:r>
      <w:r w:rsidR="00302304" w:rsidRPr="003A05FB">
        <w:rPr>
          <w:rFonts w:ascii="Times New Roman" w:eastAsia="Times New Roman" w:hAnsi="Times New Roman" w:cs="Times New Roman"/>
          <w:b/>
          <w:i/>
          <w:sz w:val="24"/>
          <w:szCs w:val="24"/>
          <w:lang w:eastAsia="de-DE"/>
        </w:rPr>
        <w:t>buchstäblich</w:t>
      </w:r>
      <w:r w:rsidR="003A05FB" w:rsidRPr="003A05FB">
        <w:rPr>
          <w:rFonts w:ascii="Times New Roman" w:eastAsia="Times New Roman" w:hAnsi="Times New Roman" w:cs="Times New Roman"/>
          <w:b/>
          <w:i/>
          <w:sz w:val="24"/>
          <w:szCs w:val="24"/>
          <w:lang w:eastAsia="de-DE"/>
        </w:rPr>
        <w:t xml:space="preserve">; </w:t>
      </w:r>
      <w:proofErr w:type="spellStart"/>
      <w:r w:rsidR="003A05FB" w:rsidRPr="003A05FB">
        <w:rPr>
          <w:rFonts w:ascii="Times New Roman" w:eastAsia="Times New Roman" w:hAnsi="Times New Roman" w:cs="Times New Roman"/>
          <w:b/>
          <w:i/>
          <w:sz w:val="24"/>
          <w:szCs w:val="24"/>
          <w:lang w:eastAsia="de-DE"/>
        </w:rPr>
        <w:t>A.d.V</w:t>
      </w:r>
      <w:proofErr w:type="spellEnd"/>
      <w:r w:rsidR="003A05FB" w:rsidRPr="003A05FB">
        <w:rPr>
          <w:rFonts w:ascii="Times New Roman" w:eastAsia="Times New Roman" w:hAnsi="Times New Roman" w:cs="Times New Roman"/>
          <w:b/>
          <w:i/>
          <w:sz w:val="24"/>
          <w:szCs w:val="24"/>
          <w:lang w:eastAsia="de-DE"/>
        </w:rPr>
        <w:t>.)</w:t>
      </w:r>
      <w:r w:rsidR="00302304" w:rsidRPr="003A05FB">
        <w:rPr>
          <w:rFonts w:ascii="Times New Roman" w:eastAsia="Times New Roman" w:hAnsi="Times New Roman" w:cs="Times New Roman"/>
          <w:b/>
          <w:sz w:val="24"/>
          <w:szCs w:val="24"/>
          <w:lang w:eastAsia="de-DE"/>
        </w:rPr>
        <w:t xml:space="preserve"> </w:t>
      </w:r>
      <w:proofErr w:type="spellStart"/>
      <w:r w:rsidR="00624E31" w:rsidRPr="003A05FB">
        <w:rPr>
          <w:rFonts w:ascii="Times New Roman" w:eastAsia="Times New Roman" w:hAnsi="Times New Roman" w:cs="Times New Roman"/>
          <w:b/>
          <w:sz w:val="24"/>
          <w:szCs w:val="24"/>
          <w:lang w:eastAsia="de-DE"/>
        </w:rPr>
        <w:t>auffaßt</w:t>
      </w:r>
      <w:proofErr w:type="spellEnd"/>
      <w:r w:rsidR="00624E31" w:rsidRPr="003A05FB">
        <w:rPr>
          <w:rFonts w:ascii="Times New Roman" w:eastAsia="Times New Roman" w:hAnsi="Times New Roman" w:cs="Times New Roman"/>
          <w:b/>
          <w:sz w:val="24"/>
          <w:szCs w:val="24"/>
          <w:lang w:eastAsia="de-DE"/>
        </w:rPr>
        <w:t>, führt die räumliche Me</w:t>
      </w:r>
      <w:r w:rsidRPr="003A05FB">
        <w:rPr>
          <w:rFonts w:ascii="Times New Roman" w:eastAsia="Times New Roman" w:hAnsi="Times New Roman" w:cs="Times New Roman"/>
          <w:b/>
          <w:sz w:val="24"/>
          <w:szCs w:val="24"/>
          <w:lang w:eastAsia="de-DE"/>
        </w:rPr>
        <w:t>tapher zur Absurdität. Dasselbe gilt von dem Symbol „Christus, sitzend zur Rechten Gottes". Luther bereit</w:t>
      </w:r>
      <w:r w:rsidR="00624E31" w:rsidRPr="003A05FB">
        <w:rPr>
          <w:rFonts w:ascii="Times New Roman" w:eastAsia="Times New Roman" w:hAnsi="Times New Roman" w:cs="Times New Roman"/>
          <w:b/>
          <w:sz w:val="24"/>
          <w:szCs w:val="24"/>
          <w:lang w:eastAsia="de-DE"/>
        </w:rPr>
        <w:t xml:space="preserve">s empfand diese Absurdität. Er </w:t>
      </w:r>
      <w:r w:rsidRPr="003A05FB">
        <w:rPr>
          <w:rFonts w:ascii="Times New Roman" w:eastAsia="Times New Roman" w:hAnsi="Times New Roman" w:cs="Times New Roman"/>
          <w:b/>
          <w:sz w:val="24"/>
          <w:szCs w:val="24"/>
          <w:lang w:eastAsia="de-DE"/>
        </w:rPr>
        <w:t xml:space="preserve">identifizierte die „Rechte Gottes" mit der göttlichen Allmacht, mit der Macht Gottes, alles in allem zu wirken. „Christus sitzend zur Rechten Gottes" bedeutet dann, </w:t>
      </w:r>
      <w:proofErr w:type="spellStart"/>
      <w:r w:rsidRPr="003A05FB">
        <w:rPr>
          <w:rFonts w:ascii="Times New Roman" w:eastAsia="Times New Roman" w:hAnsi="Times New Roman" w:cs="Times New Roman"/>
          <w:b/>
          <w:sz w:val="24"/>
          <w:szCs w:val="24"/>
          <w:lang w:eastAsia="de-DE"/>
        </w:rPr>
        <w:t>daß</w:t>
      </w:r>
      <w:proofErr w:type="spellEnd"/>
      <w:r w:rsidRPr="003A05FB">
        <w:rPr>
          <w:rFonts w:ascii="Times New Roman" w:eastAsia="Times New Roman" w:hAnsi="Times New Roman" w:cs="Times New Roman"/>
          <w:b/>
          <w:sz w:val="24"/>
          <w:szCs w:val="24"/>
          <w:lang w:eastAsia="de-DE"/>
        </w:rPr>
        <w:t xml:space="preserve"> Gottes Schaffen von dem Wirken des Neuen Seins in Christus nicht getrennt ist: Das letzte Ziel der drei Wege des göttlichen Schaffens (ursprüngliches Schaffen, erhaltendes Schaffen und leitendes Schaffen, vgl. Band I) ist die Verwirklichung des Neuen Seins in Jesus als dem Christus.</w:t>
      </w:r>
      <w:r w:rsidRPr="003A05FB">
        <w:rPr>
          <w:rFonts w:ascii="Times New Roman" w:eastAsia="Times New Roman" w:hAnsi="Times New Roman" w:cs="Times New Roman"/>
          <w:b/>
          <w:sz w:val="24"/>
          <w:szCs w:val="24"/>
          <w:lang w:eastAsia="de-DE"/>
        </w:rPr>
        <w:br/>
      </w:r>
      <w:r w:rsidRPr="008914BB">
        <w:rPr>
          <w:rFonts w:ascii="Times New Roman" w:eastAsia="Times New Roman" w:hAnsi="Times New Roman" w:cs="Times New Roman"/>
          <w:sz w:val="24"/>
          <w:szCs w:val="24"/>
          <w:lang w:eastAsia="de-DE"/>
        </w:rPr>
        <w:t>Mit der Teilnahme des Neuen Sein</w:t>
      </w:r>
      <w:r w:rsidR="00624E31">
        <w:rPr>
          <w:rFonts w:ascii="Times New Roman" w:eastAsia="Times New Roman" w:hAnsi="Times New Roman" w:cs="Times New Roman"/>
          <w:sz w:val="24"/>
          <w:szCs w:val="24"/>
          <w:lang w:eastAsia="de-DE"/>
        </w:rPr>
        <w:t>s am göttlichen Schaffen ist un</w:t>
      </w:r>
      <w:r w:rsidRPr="008914BB">
        <w:rPr>
          <w:rFonts w:ascii="Times New Roman" w:eastAsia="Times New Roman" w:hAnsi="Times New Roman" w:cs="Times New Roman"/>
          <w:sz w:val="24"/>
          <w:szCs w:val="24"/>
          <w:lang w:eastAsia="de-DE"/>
        </w:rPr>
        <w:t xml:space="preserve">mittelbar ein anderes Symbol verknüpft „die Herrschaft des Christus über die Kirche durch den Geist". Aus diesem Symbol leitet die Kirche ihre weltumspannenden Ansprüche ab: Jesus als der Christus wirkt fort und fort in der Kirche, denn sein </w:t>
      </w:r>
      <w:proofErr w:type="spellStart"/>
      <w:r w:rsidRPr="008914BB">
        <w:rPr>
          <w:rFonts w:ascii="Times New Roman" w:eastAsia="Times New Roman" w:hAnsi="Times New Roman" w:cs="Times New Roman"/>
          <w:sz w:val="24"/>
          <w:szCs w:val="24"/>
          <w:lang w:eastAsia="de-DE"/>
        </w:rPr>
        <w:t>Sein</w:t>
      </w:r>
      <w:proofErr w:type="spellEnd"/>
      <w:r w:rsidRPr="008914BB">
        <w:rPr>
          <w:rFonts w:ascii="Times New Roman" w:eastAsia="Times New Roman" w:hAnsi="Times New Roman" w:cs="Times New Roman"/>
          <w:sz w:val="24"/>
          <w:szCs w:val="24"/>
          <w:lang w:eastAsia="de-DE"/>
        </w:rPr>
        <w:t xml:space="preserve"> ist das Neue Sein, auf das die Kirche gegründet ist.</w:t>
      </w:r>
      <w:r w:rsidRPr="008914BB">
        <w:rPr>
          <w:rFonts w:ascii="Times New Roman" w:eastAsia="Times New Roman" w:hAnsi="Times New Roman" w:cs="Times New Roman"/>
          <w:sz w:val="24"/>
          <w:szCs w:val="24"/>
          <w:lang w:eastAsia="de-DE"/>
        </w:rPr>
        <w:br/>
        <w:t>Ein weiteres Symbol, eng verbund</w:t>
      </w:r>
      <w:r w:rsidR="00624E31">
        <w:rPr>
          <w:rFonts w:ascii="Times New Roman" w:eastAsia="Times New Roman" w:hAnsi="Times New Roman" w:cs="Times New Roman"/>
          <w:sz w:val="24"/>
          <w:szCs w:val="24"/>
          <w:lang w:eastAsia="de-DE"/>
        </w:rPr>
        <w:t>en mit dem vorigen, ist das Sym</w:t>
      </w:r>
      <w:r w:rsidRPr="008914BB">
        <w:rPr>
          <w:rFonts w:ascii="Times New Roman" w:eastAsia="Times New Roman" w:hAnsi="Times New Roman" w:cs="Times New Roman"/>
          <w:sz w:val="24"/>
          <w:szCs w:val="24"/>
          <w:lang w:eastAsia="de-DE"/>
        </w:rPr>
        <w:t xml:space="preserve">bol von „Christus als dem Herrn der Geschichte". Er, der </w:t>
      </w:r>
      <w:r w:rsidR="003A05FB">
        <w:rPr>
          <w:rFonts w:ascii="Times New Roman" w:eastAsia="Times New Roman" w:hAnsi="Times New Roman" w:cs="Times New Roman"/>
          <w:sz w:val="24"/>
          <w:szCs w:val="24"/>
          <w:lang w:eastAsia="de-DE"/>
        </w:rPr>
        <w:t>der Christus ist und den neuen Ä</w:t>
      </w:r>
      <w:r w:rsidRPr="008914BB">
        <w:rPr>
          <w:rFonts w:ascii="Times New Roman" w:eastAsia="Times New Roman" w:hAnsi="Times New Roman" w:cs="Times New Roman"/>
          <w:sz w:val="24"/>
          <w:szCs w:val="24"/>
          <w:lang w:eastAsia="de-DE"/>
        </w:rPr>
        <w:t xml:space="preserve">on gebracht hat, </w:t>
      </w:r>
      <w:r w:rsidR="00624E31">
        <w:rPr>
          <w:rFonts w:ascii="Times New Roman" w:eastAsia="Times New Roman" w:hAnsi="Times New Roman" w:cs="Times New Roman"/>
          <w:sz w:val="24"/>
          <w:szCs w:val="24"/>
          <w:lang w:eastAsia="de-DE"/>
        </w:rPr>
        <w:t>ist der Herr des neuen Äons. Ge</w:t>
      </w:r>
      <w:r w:rsidRPr="008914BB">
        <w:rPr>
          <w:rFonts w:ascii="Times New Roman" w:eastAsia="Times New Roman" w:hAnsi="Times New Roman" w:cs="Times New Roman"/>
          <w:sz w:val="24"/>
          <w:szCs w:val="24"/>
          <w:lang w:eastAsia="de-DE"/>
        </w:rPr>
        <w:t>schichte ist die Schöpfung des Neuen in jedem Moment. Abe</w:t>
      </w:r>
      <w:r w:rsidR="00624E31">
        <w:rPr>
          <w:rFonts w:ascii="Times New Roman" w:eastAsia="Times New Roman" w:hAnsi="Times New Roman" w:cs="Times New Roman"/>
          <w:sz w:val="24"/>
          <w:szCs w:val="24"/>
          <w:lang w:eastAsia="de-DE"/>
        </w:rPr>
        <w:t>r das letzt</w:t>
      </w:r>
      <w:r w:rsidRPr="008914BB">
        <w:rPr>
          <w:rFonts w:ascii="Times New Roman" w:eastAsia="Times New Roman" w:hAnsi="Times New Roman" w:cs="Times New Roman"/>
          <w:sz w:val="24"/>
          <w:szCs w:val="24"/>
          <w:lang w:eastAsia="de-DE"/>
        </w:rPr>
        <w:t>gültig Neue, auf das sich die Geschichte hinbewegt, ist das Neue Sein, es ist das „Ende der Geschichte", nämlich das Ende der vorbereitenden Periode der Geschichte und ihr letztes Ziel. Wenn man fragt, welche Realität hinter dem Symbol der „Her</w:t>
      </w:r>
      <w:r w:rsidR="00624E31">
        <w:rPr>
          <w:rFonts w:ascii="Times New Roman" w:eastAsia="Times New Roman" w:hAnsi="Times New Roman" w:cs="Times New Roman"/>
          <w:sz w:val="24"/>
          <w:szCs w:val="24"/>
          <w:lang w:eastAsia="de-DE"/>
        </w:rPr>
        <w:t>rschaft des Christus in der Ge</w:t>
      </w:r>
      <w:r w:rsidRPr="008914BB">
        <w:rPr>
          <w:rFonts w:ascii="Times New Roman" w:eastAsia="Times New Roman" w:hAnsi="Times New Roman" w:cs="Times New Roman"/>
          <w:sz w:val="24"/>
          <w:szCs w:val="24"/>
          <w:lang w:eastAsia="de-DE"/>
        </w:rPr>
        <w:t xml:space="preserve">schichte" steht, so kann die Antwort nur lauten: Durch die göttliche Vorsehung wird das Neue Sein in </w:t>
      </w:r>
      <w:r w:rsidR="00624E31">
        <w:rPr>
          <w:rFonts w:ascii="Times New Roman" w:eastAsia="Times New Roman" w:hAnsi="Times New Roman" w:cs="Times New Roman"/>
          <w:sz w:val="24"/>
          <w:szCs w:val="24"/>
          <w:lang w:eastAsia="de-DE"/>
        </w:rPr>
        <w:t>der Geschichte und durch die Ge</w:t>
      </w:r>
      <w:r w:rsidRPr="008914BB">
        <w:rPr>
          <w:rFonts w:ascii="Times New Roman" w:eastAsia="Times New Roman" w:hAnsi="Times New Roman" w:cs="Times New Roman"/>
          <w:sz w:val="24"/>
          <w:szCs w:val="24"/>
          <w:lang w:eastAsia="de-DE"/>
        </w:rPr>
        <w:t>schichte verwirklicht. Diese Verwi</w:t>
      </w:r>
      <w:r w:rsidR="00624E31">
        <w:rPr>
          <w:rFonts w:ascii="Times New Roman" w:eastAsia="Times New Roman" w:hAnsi="Times New Roman" w:cs="Times New Roman"/>
          <w:sz w:val="24"/>
          <w:szCs w:val="24"/>
          <w:lang w:eastAsia="de-DE"/>
        </w:rPr>
        <w:t>rklichung ist unter den Zweideu</w:t>
      </w:r>
      <w:r w:rsidRPr="008914BB">
        <w:rPr>
          <w:rFonts w:ascii="Times New Roman" w:eastAsia="Times New Roman" w:hAnsi="Times New Roman" w:cs="Times New Roman"/>
          <w:sz w:val="24"/>
          <w:szCs w:val="24"/>
          <w:lang w:eastAsia="de-DE"/>
        </w:rPr>
        <w:t>tigkeiten des Lebens nur fragmentarisch; sie steht aber immer unter dem Kriterium des Seins Jesu als des</w:t>
      </w:r>
      <w:r w:rsidR="00624E31">
        <w:rPr>
          <w:rFonts w:ascii="Times New Roman" w:eastAsia="Times New Roman" w:hAnsi="Times New Roman" w:cs="Times New Roman"/>
          <w:sz w:val="24"/>
          <w:szCs w:val="24"/>
          <w:lang w:eastAsia="de-DE"/>
        </w:rPr>
        <w:t xml:space="preserve"> Christus. Das Symbol des „Chri</w:t>
      </w:r>
      <w:r w:rsidRPr="008914BB">
        <w:rPr>
          <w:rFonts w:ascii="Times New Roman" w:eastAsia="Times New Roman" w:hAnsi="Times New Roman" w:cs="Times New Roman"/>
          <w:sz w:val="24"/>
          <w:szCs w:val="24"/>
          <w:lang w:eastAsia="de-DE"/>
        </w:rPr>
        <w:t>stus als des Herrn der Geschichte" bedeutet weder ein Eingreifen von außen in die Geschichte durch ei</w:t>
      </w:r>
      <w:r w:rsidR="00624E31">
        <w:rPr>
          <w:rFonts w:ascii="Times New Roman" w:eastAsia="Times New Roman" w:hAnsi="Times New Roman" w:cs="Times New Roman"/>
          <w:sz w:val="24"/>
          <w:szCs w:val="24"/>
          <w:lang w:eastAsia="de-DE"/>
        </w:rPr>
        <w:t>n himmlisches Wesen noch die Um</w:t>
      </w:r>
      <w:r w:rsidRPr="008914BB">
        <w:rPr>
          <w:rFonts w:ascii="Times New Roman" w:eastAsia="Times New Roman" w:hAnsi="Times New Roman" w:cs="Times New Roman"/>
          <w:sz w:val="24"/>
          <w:szCs w:val="24"/>
          <w:lang w:eastAsia="de-DE"/>
        </w:rPr>
        <w:t xml:space="preserve">wandlung der Geschichte in das Reich Gottes ; es bedeutet vielmehr die </w:t>
      </w:r>
      <w:proofErr w:type="spellStart"/>
      <w:r w:rsidRPr="008914BB">
        <w:rPr>
          <w:rFonts w:ascii="Times New Roman" w:eastAsia="Times New Roman" w:hAnsi="Times New Roman" w:cs="Times New Roman"/>
          <w:sz w:val="24"/>
          <w:szCs w:val="24"/>
          <w:lang w:eastAsia="de-DE"/>
        </w:rPr>
        <w:t>Gewißheit</w:t>
      </w:r>
      <w:proofErr w:type="spellEnd"/>
      <w:r w:rsidRPr="008914BB">
        <w:rPr>
          <w:rFonts w:ascii="Times New Roman" w:eastAsia="Times New Roman" w:hAnsi="Times New Roman" w:cs="Times New Roman"/>
          <w:sz w:val="24"/>
          <w:szCs w:val="24"/>
          <w:lang w:eastAsia="de-DE"/>
        </w:rPr>
        <w:t xml:space="preserve">,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sich in der Geschichte nichts ereignen kann, was das Wirken des Neuen Seins unmöglich m</w:t>
      </w:r>
      <w:r w:rsidR="00624E31">
        <w:rPr>
          <w:rFonts w:ascii="Times New Roman" w:eastAsia="Times New Roman" w:hAnsi="Times New Roman" w:cs="Times New Roman"/>
          <w:sz w:val="24"/>
          <w:szCs w:val="24"/>
          <w:lang w:eastAsia="de-DE"/>
        </w:rPr>
        <w:t xml:space="preserve">acht und </w:t>
      </w:r>
      <w:proofErr w:type="spellStart"/>
      <w:r w:rsidR="00624E31">
        <w:rPr>
          <w:rFonts w:ascii="Times New Roman" w:eastAsia="Times New Roman" w:hAnsi="Times New Roman" w:cs="Times New Roman"/>
          <w:sz w:val="24"/>
          <w:szCs w:val="24"/>
          <w:lang w:eastAsia="de-DE"/>
        </w:rPr>
        <w:t>daß</w:t>
      </w:r>
      <w:proofErr w:type="spellEnd"/>
      <w:r w:rsidR="00624E31">
        <w:rPr>
          <w:rFonts w:ascii="Times New Roman" w:eastAsia="Times New Roman" w:hAnsi="Times New Roman" w:cs="Times New Roman"/>
          <w:sz w:val="24"/>
          <w:szCs w:val="24"/>
          <w:lang w:eastAsia="de-DE"/>
        </w:rPr>
        <w:t xml:space="preserve"> alles, was sich er</w:t>
      </w:r>
      <w:r w:rsidRPr="008914BB">
        <w:rPr>
          <w:rFonts w:ascii="Times New Roman" w:eastAsia="Times New Roman" w:hAnsi="Times New Roman" w:cs="Times New Roman"/>
          <w:sz w:val="24"/>
          <w:szCs w:val="24"/>
          <w:lang w:eastAsia="de-DE"/>
        </w:rPr>
        <w:t xml:space="preserve">eignet, der Verwirklichung des Neuen Seins dienen </w:t>
      </w:r>
      <w:proofErr w:type="spellStart"/>
      <w:r w:rsidRPr="008914BB">
        <w:rPr>
          <w:rFonts w:ascii="Times New Roman" w:eastAsia="Times New Roman" w:hAnsi="Times New Roman" w:cs="Times New Roman"/>
          <w:sz w:val="24"/>
          <w:szCs w:val="24"/>
          <w:lang w:eastAsia="de-DE"/>
        </w:rPr>
        <w:t>muß</w:t>
      </w:r>
      <w:proofErr w:type="spellEnd"/>
      <w:r w:rsidRPr="008914BB">
        <w:rPr>
          <w:rFonts w:ascii="Times New Roman" w:eastAsia="Times New Roman" w:hAnsi="Times New Roman" w:cs="Times New Roman"/>
          <w:sz w:val="24"/>
          <w:szCs w:val="24"/>
          <w:lang w:eastAsia="de-DE"/>
        </w:rPr>
        <w:t>.</w:t>
      </w:r>
      <w:r w:rsidRPr="008914BB">
        <w:rPr>
          <w:rFonts w:ascii="Times New Roman" w:eastAsia="Times New Roman" w:hAnsi="Times New Roman" w:cs="Times New Roman"/>
          <w:sz w:val="24"/>
          <w:szCs w:val="24"/>
          <w:lang w:eastAsia="de-DE"/>
        </w:rPr>
        <w:br/>
        <w:t>Es gibt schließlich eine Gruppe u</w:t>
      </w:r>
      <w:r w:rsidR="00624E31">
        <w:rPr>
          <w:rFonts w:ascii="Times New Roman" w:eastAsia="Times New Roman" w:hAnsi="Times New Roman" w:cs="Times New Roman"/>
          <w:sz w:val="24"/>
          <w:szCs w:val="24"/>
          <w:lang w:eastAsia="de-DE"/>
        </w:rPr>
        <w:t>nmittelbar eschatologischer Sym</w:t>
      </w:r>
      <w:r w:rsidRPr="008914BB">
        <w:rPr>
          <w:rFonts w:ascii="Times New Roman" w:eastAsia="Times New Roman" w:hAnsi="Times New Roman" w:cs="Times New Roman"/>
          <w:sz w:val="24"/>
          <w:szCs w:val="24"/>
          <w:lang w:eastAsia="de-DE"/>
        </w:rPr>
        <w:t xml:space="preserve">bole. Eines von ihnen, die Erwartung einer kommenden Periode, (die als eine Periode von tausend Jahren symbolisiert wird), hat in der traditionellen Theologie wenig Beachtung gefunden. Das ist teilweise darin begründet,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das Symbol in der biblischen Literatur keinen hervorragenden Platz einnimmt, teilw</w:t>
      </w:r>
      <w:r w:rsidR="00624E31">
        <w:rPr>
          <w:rFonts w:ascii="Times New Roman" w:eastAsia="Times New Roman" w:hAnsi="Times New Roman" w:cs="Times New Roman"/>
          <w:sz w:val="24"/>
          <w:szCs w:val="24"/>
          <w:lang w:eastAsia="de-DE"/>
        </w:rPr>
        <w:t xml:space="preserve">eise darin, </w:t>
      </w:r>
      <w:proofErr w:type="spellStart"/>
      <w:r w:rsidR="00624E31">
        <w:rPr>
          <w:rFonts w:ascii="Times New Roman" w:eastAsia="Times New Roman" w:hAnsi="Times New Roman" w:cs="Times New Roman"/>
          <w:sz w:val="24"/>
          <w:szCs w:val="24"/>
          <w:lang w:eastAsia="de-DE"/>
        </w:rPr>
        <w:t>daß</w:t>
      </w:r>
      <w:proofErr w:type="spellEnd"/>
      <w:r w:rsidR="00624E31">
        <w:rPr>
          <w:rFonts w:ascii="Times New Roman" w:eastAsia="Times New Roman" w:hAnsi="Times New Roman" w:cs="Times New Roman"/>
          <w:sz w:val="24"/>
          <w:szCs w:val="24"/>
          <w:lang w:eastAsia="de-DE"/>
        </w:rPr>
        <w:t xml:space="preserve"> es seit der mon</w:t>
      </w:r>
      <w:r w:rsidRPr="008914BB">
        <w:rPr>
          <w:rFonts w:ascii="Times New Roman" w:eastAsia="Times New Roman" w:hAnsi="Times New Roman" w:cs="Times New Roman"/>
          <w:sz w:val="24"/>
          <w:szCs w:val="24"/>
          <w:lang w:eastAsia="de-DE"/>
        </w:rPr>
        <w:t>tanistischen Revolution gegen den ki</w:t>
      </w:r>
      <w:r w:rsidR="00624E31">
        <w:rPr>
          <w:rFonts w:ascii="Times New Roman" w:eastAsia="Times New Roman" w:hAnsi="Times New Roman" w:cs="Times New Roman"/>
          <w:sz w:val="24"/>
          <w:szCs w:val="24"/>
          <w:lang w:eastAsia="de-DE"/>
        </w:rPr>
        <w:t>rchlichen Konservatismus zum Ge</w:t>
      </w:r>
      <w:r w:rsidRPr="008914BB">
        <w:rPr>
          <w:rFonts w:ascii="Times New Roman" w:eastAsia="Times New Roman" w:hAnsi="Times New Roman" w:cs="Times New Roman"/>
          <w:sz w:val="24"/>
          <w:szCs w:val="24"/>
          <w:lang w:eastAsia="de-DE"/>
        </w:rPr>
        <w:t>genstand einer scharfen Kontroverse geworden ist. (Vgl. den Angriff der radikalen Franziskaner auf die hi</w:t>
      </w:r>
      <w:r w:rsidR="00302304">
        <w:rPr>
          <w:rFonts w:ascii="Times New Roman" w:eastAsia="Times New Roman" w:hAnsi="Times New Roman" w:cs="Times New Roman"/>
          <w:sz w:val="24"/>
          <w:szCs w:val="24"/>
          <w:lang w:eastAsia="de-DE"/>
        </w:rPr>
        <w:t xml:space="preserve">erarchisch fixierte Kirche des </w:t>
      </w:r>
      <w:r w:rsidRPr="008914BB">
        <w:rPr>
          <w:rFonts w:ascii="Times New Roman" w:eastAsia="Times New Roman" w:hAnsi="Times New Roman" w:cs="Times New Roman"/>
          <w:sz w:val="24"/>
          <w:szCs w:val="24"/>
          <w:lang w:eastAsia="de-DE"/>
        </w:rPr>
        <w:t>13. Jahrhunderts.) Aber das Symbo</w:t>
      </w:r>
      <w:r w:rsidR="00624E31">
        <w:rPr>
          <w:rFonts w:ascii="Times New Roman" w:eastAsia="Times New Roman" w:hAnsi="Times New Roman" w:cs="Times New Roman"/>
          <w:sz w:val="24"/>
          <w:szCs w:val="24"/>
          <w:lang w:eastAsia="de-DE"/>
        </w:rPr>
        <w:t xml:space="preserve">l </w:t>
      </w:r>
      <w:proofErr w:type="spellStart"/>
      <w:r w:rsidR="00624E31">
        <w:rPr>
          <w:rFonts w:ascii="Times New Roman" w:eastAsia="Times New Roman" w:hAnsi="Times New Roman" w:cs="Times New Roman"/>
          <w:sz w:val="24"/>
          <w:szCs w:val="24"/>
          <w:lang w:eastAsia="de-DE"/>
        </w:rPr>
        <w:t>muß</w:t>
      </w:r>
      <w:proofErr w:type="spellEnd"/>
      <w:r w:rsidR="00624E31">
        <w:rPr>
          <w:rFonts w:ascii="Times New Roman" w:eastAsia="Times New Roman" w:hAnsi="Times New Roman" w:cs="Times New Roman"/>
          <w:sz w:val="24"/>
          <w:szCs w:val="24"/>
          <w:lang w:eastAsia="de-DE"/>
        </w:rPr>
        <w:t xml:space="preserve"> in der Theologie ernst ge</w:t>
      </w:r>
      <w:r w:rsidRPr="008914BB">
        <w:rPr>
          <w:rFonts w:ascii="Times New Roman" w:eastAsia="Times New Roman" w:hAnsi="Times New Roman" w:cs="Times New Roman"/>
          <w:sz w:val="24"/>
          <w:szCs w:val="24"/>
          <w:lang w:eastAsia="de-DE"/>
        </w:rPr>
        <w:t>nommen werden, weil es für die christliche Interpretation der Geschichte entscheidend ist. Im Gegensatz zu einer letzten Katastrophe im Sinne der apokalyptischen Visionen ist das</w:t>
      </w:r>
      <w:r w:rsidR="00624E31">
        <w:rPr>
          <w:rFonts w:ascii="Times New Roman" w:eastAsia="Times New Roman" w:hAnsi="Times New Roman" w:cs="Times New Roman"/>
          <w:sz w:val="24"/>
          <w:szCs w:val="24"/>
          <w:lang w:eastAsia="de-DE"/>
        </w:rPr>
        <w:t xml:space="preserve"> tausendjährige Reich eine Fort</w:t>
      </w:r>
      <w:r w:rsidRPr="008914BB">
        <w:rPr>
          <w:rFonts w:ascii="Times New Roman" w:eastAsia="Times New Roman" w:hAnsi="Times New Roman" w:cs="Times New Roman"/>
          <w:sz w:val="24"/>
          <w:szCs w:val="24"/>
          <w:lang w:eastAsia="de-DE"/>
        </w:rPr>
        <w:t xml:space="preserve">setzung der prophetischen Tradition, die die Erfüllung der Geschichte in der Geschichte sieht. Doch steht </w:t>
      </w:r>
      <w:r w:rsidRPr="008914BB">
        <w:rPr>
          <w:rFonts w:ascii="Times New Roman" w:eastAsia="Times New Roman" w:hAnsi="Times New Roman" w:cs="Times New Roman"/>
          <w:sz w:val="24"/>
          <w:szCs w:val="24"/>
          <w:lang w:eastAsia="de-DE"/>
        </w:rPr>
        <w:lastRenderedPageBreak/>
        <w:t xml:space="preserve">das Symbol nicht für eine endgültige Erfüllung. Im tausendjährigen Reich ist die dämonische Macht gebannt, aber nicht zerstört; sie wird wiederkehren. In weniger mythologischer Sprache könnte man sagen, das Dämonische kann an einem bestimmten Ort und zu einer bestimmten Zeit besiegt werden, aber nicht total und universal. Die Erwartung des tausendjährigen Reiches war </w:t>
      </w:r>
      <w:proofErr w:type="spellStart"/>
      <w:r w:rsidRPr="008914BB">
        <w:rPr>
          <w:rFonts w:ascii="Times New Roman" w:eastAsia="Times New Roman" w:hAnsi="Times New Roman" w:cs="Times New Roman"/>
          <w:sz w:val="24"/>
          <w:szCs w:val="24"/>
          <w:lang w:eastAsia="de-DE"/>
        </w:rPr>
        <w:t>Anlaß</w:t>
      </w:r>
      <w:proofErr w:type="spellEnd"/>
      <w:r w:rsidRPr="008914BB">
        <w:rPr>
          <w:rFonts w:ascii="Times New Roman" w:eastAsia="Times New Roman" w:hAnsi="Times New Roman" w:cs="Times New Roman"/>
          <w:sz w:val="24"/>
          <w:szCs w:val="24"/>
          <w:lang w:eastAsia="de-DE"/>
        </w:rPr>
        <w:t xml:space="preserve"> für die Entstehung vieler utopischer Bewegungen. In Wahrheit ist es eine Warnung gegen den Utopismus: Das</w:t>
      </w:r>
      <w:r w:rsidR="00624E31">
        <w:rPr>
          <w:rFonts w:ascii="Times New Roman" w:eastAsia="Times New Roman" w:hAnsi="Times New Roman" w:cs="Times New Roman"/>
          <w:sz w:val="24"/>
          <w:szCs w:val="24"/>
          <w:lang w:eastAsia="de-DE"/>
        </w:rPr>
        <w:t xml:space="preserve"> Dämonische ist nur für eine ge</w:t>
      </w:r>
      <w:r w:rsidRPr="008914BB">
        <w:rPr>
          <w:rFonts w:ascii="Times New Roman" w:eastAsia="Times New Roman" w:hAnsi="Times New Roman" w:cs="Times New Roman"/>
          <w:sz w:val="24"/>
          <w:szCs w:val="24"/>
          <w:lang w:eastAsia="de-DE"/>
        </w:rPr>
        <w:t>wisse Zeit unterdrückt, aber es ist nicht tot.</w:t>
      </w:r>
      <w:r w:rsidRPr="008914BB">
        <w:rPr>
          <w:rFonts w:ascii="Times New Roman" w:eastAsia="Times New Roman" w:hAnsi="Times New Roman" w:cs="Times New Roman"/>
          <w:sz w:val="24"/>
          <w:szCs w:val="24"/>
          <w:lang w:eastAsia="de-DE"/>
        </w:rPr>
        <w:br/>
        <w:t xml:space="preserve">Das Symbol „das zweite Kommen" oder „die Parusie des Christus" hat zwei Funktionen. Erstens drückt es in einer besonderen Weise aus,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Jesus der Christus ist, d. </w:t>
      </w:r>
      <w:proofErr w:type="gramStart"/>
      <w:r w:rsidRPr="008914BB">
        <w:rPr>
          <w:rFonts w:ascii="Times New Roman" w:eastAsia="Times New Roman" w:hAnsi="Times New Roman" w:cs="Times New Roman"/>
          <w:sz w:val="24"/>
          <w:szCs w:val="24"/>
          <w:lang w:eastAsia="de-DE"/>
        </w:rPr>
        <w:t>h.,</w:t>
      </w:r>
      <w:proofErr w:type="gramEnd"/>
      <w:r w:rsidRPr="008914BB">
        <w:rPr>
          <w:rFonts w:ascii="Times New Roman" w:eastAsia="Times New Roman" w:hAnsi="Times New Roman" w:cs="Times New Roman"/>
          <w:sz w:val="24"/>
          <w:szCs w:val="24"/>
          <w:lang w:eastAsia="de-DE"/>
        </w:rPr>
        <w:t xml:space="preserve">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er von niemand anderem im Lauf der kommenden Geschichte übertreffen werden kann. Obwohl das indirekt in der christologischen Aussage liegt, </w:t>
      </w:r>
      <w:proofErr w:type="spellStart"/>
      <w:r w:rsidRPr="008914BB">
        <w:rPr>
          <w:rFonts w:ascii="Times New Roman" w:eastAsia="Times New Roman" w:hAnsi="Times New Roman" w:cs="Times New Roman"/>
          <w:sz w:val="24"/>
          <w:szCs w:val="24"/>
          <w:lang w:eastAsia="de-DE"/>
        </w:rPr>
        <w:t>muß</w:t>
      </w:r>
      <w:proofErr w:type="spellEnd"/>
      <w:r w:rsidRPr="008914BB">
        <w:rPr>
          <w:rFonts w:ascii="Times New Roman" w:eastAsia="Times New Roman" w:hAnsi="Times New Roman" w:cs="Times New Roman"/>
          <w:sz w:val="24"/>
          <w:szCs w:val="24"/>
          <w:lang w:eastAsia="de-DE"/>
        </w:rPr>
        <w:t xml:space="preserve"> es besonders betont werden für die, die von einer neuen u</w:t>
      </w:r>
      <w:r w:rsidR="00624E31">
        <w:rPr>
          <w:rFonts w:ascii="Times New Roman" w:eastAsia="Times New Roman" w:hAnsi="Times New Roman" w:cs="Times New Roman"/>
          <w:sz w:val="24"/>
          <w:szCs w:val="24"/>
          <w:lang w:eastAsia="de-DE"/>
        </w:rPr>
        <w:t>nd überlegenen religiösen Erfah</w:t>
      </w:r>
      <w:r w:rsidRPr="008914BB">
        <w:rPr>
          <w:rFonts w:ascii="Times New Roman" w:eastAsia="Times New Roman" w:hAnsi="Times New Roman" w:cs="Times New Roman"/>
          <w:sz w:val="24"/>
          <w:szCs w:val="24"/>
          <w:lang w:eastAsia="de-DE"/>
        </w:rPr>
        <w:t xml:space="preserve">rung reden und die darum denken,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man die Zukunft offen halten </w:t>
      </w:r>
      <w:proofErr w:type="spellStart"/>
      <w:r w:rsidRPr="008914BB">
        <w:rPr>
          <w:rFonts w:ascii="Times New Roman" w:eastAsia="Times New Roman" w:hAnsi="Times New Roman" w:cs="Times New Roman"/>
          <w:sz w:val="24"/>
          <w:szCs w:val="24"/>
          <w:lang w:eastAsia="de-DE"/>
        </w:rPr>
        <w:t>muß</w:t>
      </w:r>
      <w:proofErr w:type="spellEnd"/>
      <w:r w:rsidRPr="008914BB">
        <w:rPr>
          <w:rFonts w:ascii="Times New Roman" w:eastAsia="Times New Roman" w:hAnsi="Times New Roman" w:cs="Times New Roman"/>
          <w:sz w:val="24"/>
          <w:szCs w:val="24"/>
          <w:lang w:eastAsia="de-DE"/>
        </w:rPr>
        <w:t>, selbst Jesus als dem Christus gegenüber. Dies Problem war dem Verfasser des Johannesevangeliums nicht unbekannt. Er leugnete zwar nicht die Fortsetzung religi</w:t>
      </w:r>
      <w:r w:rsidR="00624E31">
        <w:rPr>
          <w:rFonts w:ascii="Times New Roman" w:eastAsia="Times New Roman" w:hAnsi="Times New Roman" w:cs="Times New Roman"/>
          <w:sz w:val="24"/>
          <w:szCs w:val="24"/>
          <w:lang w:eastAsia="de-DE"/>
        </w:rPr>
        <w:t>öser Erfahrungen nach der Aufer</w:t>
      </w:r>
      <w:r w:rsidRPr="008914BB">
        <w:rPr>
          <w:rFonts w:ascii="Times New Roman" w:eastAsia="Times New Roman" w:hAnsi="Times New Roman" w:cs="Times New Roman"/>
          <w:sz w:val="24"/>
          <w:szCs w:val="24"/>
          <w:lang w:eastAsia="de-DE"/>
        </w:rPr>
        <w:t xml:space="preserve">stehung des Christus. Er </w:t>
      </w:r>
      <w:proofErr w:type="spellStart"/>
      <w:r w:rsidRPr="008914BB">
        <w:rPr>
          <w:rFonts w:ascii="Times New Roman" w:eastAsia="Times New Roman" w:hAnsi="Times New Roman" w:cs="Times New Roman"/>
          <w:sz w:val="24"/>
          <w:szCs w:val="24"/>
          <w:lang w:eastAsia="de-DE"/>
        </w:rPr>
        <w:t>läßt</w:t>
      </w:r>
      <w:proofErr w:type="spellEnd"/>
      <w:r w:rsidRPr="008914BB">
        <w:rPr>
          <w:rFonts w:ascii="Times New Roman" w:eastAsia="Times New Roman" w:hAnsi="Times New Roman" w:cs="Times New Roman"/>
          <w:sz w:val="24"/>
          <w:szCs w:val="24"/>
          <w:lang w:eastAsia="de-DE"/>
        </w:rPr>
        <w:t xml:space="preserve"> den Christus sagen,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der Geist in alle Wahrheit führen wird. Aber er spricht sofort die Warnung aus,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das, was der Geist eingibt, nicht vom Geist selbst kommt, sondern vom Christus, der es seinerseits nicht von sich selbst hat, sondern vom Vater. Es ist also die erste Funktion des Symbols vom „zweiten Kommen des Christus", die Erwartung einer höheren Manifestation des Neuen Seins auszuschließen. Aber das Symbol hat noch eine andere Funktion. Es soll die jüdische Kritik beantworten, die behauptet,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Jesus nicht der Messias sein kann, da er </w:t>
      </w:r>
      <w:proofErr w:type="gramStart"/>
      <w:r w:rsidRPr="008914BB">
        <w:rPr>
          <w:rFonts w:ascii="Times New Roman" w:eastAsia="Times New Roman" w:hAnsi="Times New Roman" w:cs="Times New Roman"/>
          <w:sz w:val="24"/>
          <w:szCs w:val="24"/>
          <w:lang w:eastAsia="de-DE"/>
        </w:rPr>
        <w:t>den neuen</w:t>
      </w:r>
      <w:proofErr w:type="gramEnd"/>
      <w:r w:rsidRPr="008914BB">
        <w:rPr>
          <w:rFonts w:ascii="Times New Roman" w:eastAsia="Times New Roman" w:hAnsi="Times New Roman" w:cs="Times New Roman"/>
          <w:sz w:val="24"/>
          <w:szCs w:val="24"/>
          <w:lang w:eastAsia="de-DE"/>
        </w:rPr>
        <w:t xml:space="preserve"> Aon nicht gebracht hat und der alte Stand der Dinge unverändert ist. Daraus zieht die jüdische Theologie den </w:t>
      </w:r>
      <w:proofErr w:type="spellStart"/>
      <w:r w:rsidRPr="008914BB">
        <w:rPr>
          <w:rFonts w:ascii="Times New Roman" w:eastAsia="Times New Roman" w:hAnsi="Times New Roman" w:cs="Times New Roman"/>
          <w:sz w:val="24"/>
          <w:szCs w:val="24"/>
          <w:lang w:eastAsia="de-DE"/>
        </w:rPr>
        <w:t>Schluß</w:t>
      </w:r>
      <w:proofErr w:type="spellEnd"/>
      <w:r w:rsidRPr="008914BB">
        <w:rPr>
          <w:rFonts w:ascii="Times New Roman" w:eastAsia="Times New Roman" w:hAnsi="Times New Roman" w:cs="Times New Roman"/>
          <w:sz w:val="24"/>
          <w:szCs w:val="24"/>
          <w:lang w:eastAsia="de-DE"/>
        </w:rPr>
        <w:t xml:space="preserve">,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wir noch auf das Kommen des Messias warten müssen. Das Christentum gibt zu,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wir noch in einer Periode des Wartens sind. Das zeigt sich schon darin,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nach christlicher Auffassung mit dem Wachsen der Macht des Reiches</w:t>
      </w:r>
      <w:r w:rsidR="00624E31">
        <w:rPr>
          <w:rFonts w:ascii="Times New Roman" w:eastAsia="Times New Roman" w:hAnsi="Times New Roman" w:cs="Times New Roman"/>
          <w:sz w:val="24"/>
          <w:szCs w:val="24"/>
          <w:lang w:eastAsia="de-DE"/>
        </w:rPr>
        <w:t xml:space="preserve"> Gottes auch die Macht des dämo</w:t>
      </w:r>
      <w:r w:rsidRPr="008914BB">
        <w:rPr>
          <w:rFonts w:ascii="Times New Roman" w:eastAsia="Times New Roman" w:hAnsi="Times New Roman" w:cs="Times New Roman"/>
          <w:sz w:val="24"/>
          <w:szCs w:val="24"/>
          <w:lang w:eastAsia="de-DE"/>
        </w:rPr>
        <w:t>nischen Reiches stärker und destruk</w:t>
      </w:r>
      <w:r w:rsidR="00624E31">
        <w:rPr>
          <w:rFonts w:ascii="Times New Roman" w:eastAsia="Times New Roman" w:hAnsi="Times New Roman" w:cs="Times New Roman"/>
          <w:sz w:val="24"/>
          <w:szCs w:val="24"/>
          <w:lang w:eastAsia="de-DE"/>
        </w:rPr>
        <w:t>tiver wird. Im Gegensatz zum Ju</w:t>
      </w:r>
      <w:r w:rsidRPr="008914BB">
        <w:rPr>
          <w:rFonts w:ascii="Times New Roman" w:eastAsia="Times New Roman" w:hAnsi="Times New Roman" w:cs="Times New Roman"/>
          <w:sz w:val="24"/>
          <w:szCs w:val="24"/>
          <w:lang w:eastAsia="de-DE"/>
        </w:rPr>
        <w:t>dentum behauptet das Christent</w:t>
      </w:r>
      <w:r w:rsidR="00624E31">
        <w:rPr>
          <w:rFonts w:ascii="Times New Roman" w:eastAsia="Times New Roman" w:hAnsi="Times New Roman" w:cs="Times New Roman"/>
          <w:sz w:val="24"/>
          <w:szCs w:val="24"/>
          <w:lang w:eastAsia="de-DE"/>
        </w:rPr>
        <w:t xml:space="preserve">um aber, </w:t>
      </w:r>
      <w:proofErr w:type="spellStart"/>
      <w:r w:rsidR="00624E31">
        <w:rPr>
          <w:rFonts w:ascii="Times New Roman" w:eastAsia="Times New Roman" w:hAnsi="Times New Roman" w:cs="Times New Roman"/>
          <w:sz w:val="24"/>
          <w:szCs w:val="24"/>
          <w:lang w:eastAsia="de-DE"/>
        </w:rPr>
        <w:t>daß</w:t>
      </w:r>
      <w:proofErr w:type="spellEnd"/>
      <w:r w:rsidR="00624E31">
        <w:rPr>
          <w:rFonts w:ascii="Times New Roman" w:eastAsia="Times New Roman" w:hAnsi="Times New Roman" w:cs="Times New Roman"/>
          <w:sz w:val="24"/>
          <w:szCs w:val="24"/>
          <w:lang w:eastAsia="de-DE"/>
        </w:rPr>
        <w:t xml:space="preserve"> die Macht des Dämonischen im Prinzip</w:t>
      </w:r>
      <w:r w:rsidRPr="008914BB">
        <w:rPr>
          <w:rFonts w:ascii="Times New Roman" w:eastAsia="Times New Roman" w:hAnsi="Times New Roman" w:cs="Times New Roman"/>
          <w:sz w:val="24"/>
          <w:szCs w:val="24"/>
          <w:lang w:eastAsia="de-DE"/>
        </w:rPr>
        <w:t xml:space="preserve"> dadurch gebrochen wur</w:t>
      </w:r>
      <w:r w:rsidR="00624E31">
        <w:rPr>
          <w:rFonts w:ascii="Times New Roman" w:eastAsia="Times New Roman" w:hAnsi="Times New Roman" w:cs="Times New Roman"/>
          <w:sz w:val="24"/>
          <w:szCs w:val="24"/>
          <w:lang w:eastAsia="de-DE"/>
        </w:rPr>
        <w:t xml:space="preserve">de, </w:t>
      </w:r>
      <w:proofErr w:type="spellStart"/>
      <w:r w:rsidR="00624E31">
        <w:rPr>
          <w:rFonts w:ascii="Times New Roman" w:eastAsia="Times New Roman" w:hAnsi="Times New Roman" w:cs="Times New Roman"/>
          <w:sz w:val="24"/>
          <w:szCs w:val="24"/>
          <w:lang w:eastAsia="de-DE"/>
        </w:rPr>
        <w:t>daß</w:t>
      </w:r>
      <w:proofErr w:type="spellEnd"/>
      <w:r w:rsidR="00624E31">
        <w:rPr>
          <w:rFonts w:ascii="Times New Roman" w:eastAsia="Times New Roman" w:hAnsi="Times New Roman" w:cs="Times New Roman"/>
          <w:sz w:val="24"/>
          <w:szCs w:val="24"/>
          <w:lang w:eastAsia="de-DE"/>
        </w:rPr>
        <w:t xml:space="preserve"> der Christus, der </w:t>
      </w:r>
      <w:r w:rsidRPr="008914BB">
        <w:rPr>
          <w:rFonts w:ascii="Times New Roman" w:eastAsia="Times New Roman" w:hAnsi="Times New Roman" w:cs="Times New Roman"/>
          <w:sz w:val="24"/>
          <w:szCs w:val="24"/>
          <w:lang w:eastAsia="de-DE"/>
        </w:rPr>
        <w:t xml:space="preserve">Träger des Neuen Seins, in Jesus von Nazareth erschienen ist. Sein </w:t>
      </w:r>
      <w:proofErr w:type="spellStart"/>
      <w:r w:rsidRPr="008914BB">
        <w:rPr>
          <w:rFonts w:ascii="Times New Roman" w:eastAsia="Times New Roman" w:hAnsi="Times New Roman" w:cs="Times New Roman"/>
          <w:sz w:val="24"/>
          <w:szCs w:val="24"/>
          <w:lang w:eastAsia="de-DE"/>
        </w:rPr>
        <w:t>Sein</w:t>
      </w:r>
      <w:proofErr w:type="spellEnd"/>
      <w:r w:rsidRPr="008914BB">
        <w:rPr>
          <w:rFonts w:ascii="Times New Roman" w:eastAsia="Times New Roman" w:hAnsi="Times New Roman" w:cs="Times New Roman"/>
          <w:sz w:val="24"/>
          <w:szCs w:val="24"/>
          <w:lang w:eastAsia="de-DE"/>
        </w:rPr>
        <w:t xml:space="preserve"> ist das Neue Sein. Und das Neue Sein,</w:t>
      </w:r>
      <w:r w:rsidR="0093421F">
        <w:rPr>
          <w:rFonts w:ascii="Times New Roman" w:eastAsia="Times New Roman" w:hAnsi="Times New Roman" w:cs="Times New Roman"/>
          <w:sz w:val="24"/>
          <w:szCs w:val="24"/>
          <w:lang w:eastAsia="de-DE"/>
        </w:rPr>
        <w:t xml:space="preserve"> d. h. der Sieg über den alten Ä</w:t>
      </w:r>
      <w:r w:rsidRPr="008914BB">
        <w:rPr>
          <w:rFonts w:ascii="Times New Roman" w:eastAsia="Times New Roman" w:hAnsi="Times New Roman" w:cs="Times New Roman"/>
          <w:sz w:val="24"/>
          <w:szCs w:val="24"/>
          <w:lang w:eastAsia="de-DE"/>
        </w:rPr>
        <w:t xml:space="preserve">on, ist lebendig in denen, die an ihm teilhaben, und in der Kirche, sofern sie in ihm gegründet ist. Das Symbol des „zweiten Kommens des Christus" ergänzt das Symbol der Auferstehung. Es stellt den Christen in einen Zeitraum zwischen zwei </w:t>
      </w:r>
      <w:proofErr w:type="spellStart"/>
      <w:r w:rsidRPr="008914BB">
        <w:rPr>
          <w:rFonts w:ascii="Times New Roman" w:eastAsia="Times New Roman" w:hAnsi="Times New Roman" w:cs="Times New Roman"/>
          <w:sz w:val="24"/>
          <w:szCs w:val="24"/>
          <w:lang w:eastAsia="de-DE"/>
        </w:rPr>
        <w:t>k</w:t>
      </w:r>
      <w:r w:rsidR="00624E31">
        <w:rPr>
          <w:rFonts w:ascii="Times New Roman" w:eastAsia="Times New Roman" w:hAnsi="Times New Roman" w:cs="Times New Roman"/>
          <w:sz w:val="24"/>
          <w:szCs w:val="24"/>
          <w:lang w:eastAsia="de-DE"/>
        </w:rPr>
        <w:t>airoi</w:t>
      </w:r>
      <w:proofErr w:type="spellEnd"/>
      <w:r w:rsidR="00624E31">
        <w:rPr>
          <w:rFonts w:ascii="Times New Roman" w:eastAsia="Times New Roman" w:hAnsi="Times New Roman" w:cs="Times New Roman"/>
          <w:sz w:val="24"/>
          <w:szCs w:val="24"/>
          <w:lang w:eastAsia="de-DE"/>
        </w:rPr>
        <w:t>, d. h. zwischen zwei Zeit</w:t>
      </w:r>
      <w:r w:rsidRPr="008914BB">
        <w:rPr>
          <w:rFonts w:ascii="Times New Roman" w:eastAsia="Times New Roman" w:hAnsi="Times New Roman" w:cs="Times New Roman"/>
          <w:sz w:val="24"/>
          <w:szCs w:val="24"/>
          <w:lang w:eastAsia="de-DE"/>
        </w:rPr>
        <w:t>momente, in denen das Ewige in das Zeitliche einbricht, zwischen ein „schon" und ein „noch nicht". Es unte</w:t>
      </w:r>
      <w:r w:rsidR="00624E31">
        <w:rPr>
          <w:rFonts w:ascii="Times New Roman" w:eastAsia="Times New Roman" w:hAnsi="Times New Roman" w:cs="Times New Roman"/>
          <w:sz w:val="24"/>
          <w:szCs w:val="24"/>
          <w:lang w:eastAsia="de-DE"/>
        </w:rPr>
        <w:t>rwirft ihn den unendlichen Span</w:t>
      </w:r>
      <w:r w:rsidRPr="008914BB">
        <w:rPr>
          <w:rFonts w:ascii="Times New Roman" w:eastAsia="Times New Roman" w:hAnsi="Times New Roman" w:cs="Times New Roman"/>
          <w:sz w:val="24"/>
          <w:szCs w:val="24"/>
          <w:lang w:eastAsia="de-DE"/>
        </w:rPr>
        <w:t>nungen dieser Situation, sowohl in seiner persönlichen als auch in seiner historischen Existenz.</w:t>
      </w:r>
      <w:r w:rsidRPr="008914BB">
        <w:rPr>
          <w:rFonts w:ascii="Times New Roman" w:eastAsia="Times New Roman" w:hAnsi="Times New Roman" w:cs="Times New Roman"/>
          <w:sz w:val="24"/>
          <w:szCs w:val="24"/>
          <w:lang w:eastAsia="de-DE"/>
        </w:rPr>
        <w:br/>
      </w:r>
    </w:p>
    <w:p w:rsidR="0093421F" w:rsidRDefault="008914BB" w:rsidP="00624E31">
      <w:pPr>
        <w:spacing w:after="240" w:line="240" w:lineRule="auto"/>
        <w:rPr>
          <w:rFonts w:ascii="Times New Roman" w:eastAsia="Times New Roman" w:hAnsi="Times New Roman" w:cs="Times New Roman"/>
          <w:sz w:val="24"/>
          <w:szCs w:val="24"/>
          <w:lang w:eastAsia="de-DE"/>
        </w:rPr>
      </w:pPr>
      <w:r w:rsidRPr="008914BB">
        <w:rPr>
          <w:rFonts w:ascii="Times New Roman" w:eastAsia="Times New Roman" w:hAnsi="Times New Roman" w:cs="Times New Roman"/>
          <w:sz w:val="24"/>
          <w:szCs w:val="24"/>
          <w:lang w:eastAsia="de-DE"/>
        </w:rPr>
        <w:t xml:space="preserve">Das „Jüngste Gericht" ist eines der dramatischsten eschatologischen Symbole. Es hat die Maler und Dichter aller Zeiten inspiriert und tiefe, oft auch neurotische Angst im </w:t>
      </w:r>
      <w:proofErr w:type="spellStart"/>
      <w:r w:rsidRPr="008914BB">
        <w:rPr>
          <w:rFonts w:ascii="Times New Roman" w:eastAsia="Times New Roman" w:hAnsi="Times New Roman" w:cs="Times New Roman"/>
          <w:sz w:val="24"/>
          <w:szCs w:val="24"/>
          <w:lang w:eastAsia="de-DE"/>
        </w:rPr>
        <w:t>Bewußtsein</w:t>
      </w:r>
      <w:proofErr w:type="spellEnd"/>
      <w:r w:rsidRPr="008914BB">
        <w:rPr>
          <w:rFonts w:ascii="Times New Roman" w:eastAsia="Times New Roman" w:hAnsi="Times New Roman" w:cs="Times New Roman"/>
          <w:sz w:val="24"/>
          <w:szCs w:val="24"/>
          <w:lang w:eastAsia="de-DE"/>
        </w:rPr>
        <w:t xml:space="preserve"> und </w:t>
      </w:r>
      <w:proofErr w:type="spellStart"/>
      <w:r w:rsidRPr="008914BB">
        <w:rPr>
          <w:rFonts w:ascii="Times New Roman" w:eastAsia="Times New Roman" w:hAnsi="Times New Roman" w:cs="Times New Roman"/>
          <w:sz w:val="24"/>
          <w:szCs w:val="24"/>
          <w:lang w:eastAsia="de-DE"/>
        </w:rPr>
        <w:t>Unterbewußtsein</w:t>
      </w:r>
      <w:proofErr w:type="spellEnd"/>
      <w:r w:rsidRPr="008914BB">
        <w:rPr>
          <w:rFonts w:ascii="Times New Roman" w:eastAsia="Times New Roman" w:hAnsi="Times New Roman" w:cs="Times New Roman"/>
          <w:sz w:val="24"/>
          <w:szCs w:val="24"/>
          <w:lang w:eastAsia="de-DE"/>
        </w:rPr>
        <w:t xml:space="preserve"> der Gläubigen hervorgerufen. Es hat, </w:t>
      </w:r>
      <w:r w:rsidR="00624E31">
        <w:rPr>
          <w:rFonts w:ascii="Times New Roman" w:eastAsia="Times New Roman" w:hAnsi="Times New Roman" w:cs="Times New Roman"/>
          <w:sz w:val="24"/>
          <w:szCs w:val="24"/>
          <w:lang w:eastAsia="de-DE"/>
        </w:rPr>
        <w:t>wie Luther aus seiner frühen Er</w:t>
      </w:r>
      <w:r w:rsidRPr="008914BB">
        <w:rPr>
          <w:rFonts w:ascii="Times New Roman" w:eastAsia="Times New Roman" w:hAnsi="Times New Roman" w:cs="Times New Roman"/>
          <w:sz w:val="24"/>
          <w:szCs w:val="24"/>
          <w:lang w:eastAsia="de-DE"/>
        </w:rPr>
        <w:t>fahrung berichtet, in ihm das Bild des Christus als Heiler und Retter zerstört und in das Bild eines mitleidlosen Richters verwandelt, vor dem man zu fliehen sucht. Und der moderne Mensch flieht nicht nur zu den Heiligen, sondern auch zu den Psychoanalytikern und Skeptikern. Es ist wichtig, sich an diesem Punkt kla</w:t>
      </w:r>
      <w:r w:rsidR="00624E31">
        <w:rPr>
          <w:rFonts w:ascii="Times New Roman" w:eastAsia="Times New Roman" w:hAnsi="Times New Roman" w:cs="Times New Roman"/>
          <w:sz w:val="24"/>
          <w:szCs w:val="24"/>
          <w:lang w:eastAsia="de-DE"/>
        </w:rPr>
        <w:t xml:space="preserve">r zu machen, </w:t>
      </w:r>
      <w:proofErr w:type="spellStart"/>
      <w:r w:rsidR="00624E31">
        <w:rPr>
          <w:rFonts w:ascii="Times New Roman" w:eastAsia="Times New Roman" w:hAnsi="Times New Roman" w:cs="Times New Roman"/>
          <w:sz w:val="24"/>
          <w:szCs w:val="24"/>
          <w:lang w:eastAsia="de-DE"/>
        </w:rPr>
        <w:t>daß</w:t>
      </w:r>
      <w:proofErr w:type="spellEnd"/>
      <w:r w:rsidR="00624E31">
        <w:rPr>
          <w:rFonts w:ascii="Times New Roman" w:eastAsia="Times New Roman" w:hAnsi="Times New Roman" w:cs="Times New Roman"/>
          <w:sz w:val="24"/>
          <w:szCs w:val="24"/>
          <w:lang w:eastAsia="de-DE"/>
        </w:rPr>
        <w:t xml:space="preserve"> das Neue Testa</w:t>
      </w:r>
      <w:r w:rsidRPr="008914BB">
        <w:rPr>
          <w:rFonts w:ascii="Times New Roman" w:eastAsia="Times New Roman" w:hAnsi="Times New Roman" w:cs="Times New Roman"/>
          <w:sz w:val="24"/>
          <w:szCs w:val="24"/>
          <w:lang w:eastAsia="de-DE"/>
        </w:rPr>
        <w:t>ment selbst eine Art Entmythologi</w:t>
      </w:r>
      <w:r w:rsidR="00624E31">
        <w:rPr>
          <w:rFonts w:ascii="Times New Roman" w:eastAsia="Times New Roman" w:hAnsi="Times New Roman" w:cs="Times New Roman"/>
          <w:sz w:val="24"/>
          <w:szCs w:val="24"/>
          <w:lang w:eastAsia="de-DE"/>
        </w:rPr>
        <w:t>sierung vorgenommen hat. Das Jo</w:t>
      </w:r>
      <w:r w:rsidRPr="008914BB">
        <w:rPr>
          <w:rFonts w:ascii="Times New Roman" w:eastAsia="Times New Roman" w:hAnsi="Times New Roman" w:cs="Times New Roman"/>
          <w:sz w:val="24"/>
          <w:szCs w:val="24"/>
          <w:lang w:eastAsia="de-DE"/>
        </w:rPr>
        <w:t>hannesevangelium lehnt das mythische Symbol des „Jüngsten Gerichts'' nicht ab, es beschreibt aber die faktische Seite als die Krisis, die die Menschen erleben, wenn sie dem Neuen Sein begegnen und es entweder annehmen oder verwerfen. Es ist ein immanentes Gericht, das immer in der Geschichte vorhanden ist, se</w:t>
      </w:r>
      <w:r w:rsidR="00624E31">
        <w:rPr>
          <w:rFonts w:ascii="Times New Roman" w:eastAsia="Times New Roman" w:hAnsi="Times New Roman" w:cs="Times New Roman"/>
          <w:sz w:val="24"/>
          <w:szCs w:val="24"/>
          <w:lang w:eastAsia="de-DE"/>
        </w:rPr>
        <w:t>lbst da, wo der Name Jesus unbe</w:t>
      </w:r>
      <w:r w:rsidRPr="008914BB">
        <w:rPr>
          <w:rFonts w:ascii="Times New Roman" w:eastAsia="Times New Roman" w:hAnsi="Times New Roman" w:cs="Times New Roman"/>
          <w:sz w:val="24"/>
          <w:szCs w:val="24"/>
          <w:lang w:eastAsia="de-DE"/>
        </w:rPr>
        <w:t>kannt ist, wo jedoch die Macht des Neuen</w:t>
      </w:r>
      <w:r w:rsidR="0093421F">
        <w:rPr>
          <w:rFonts w:ascii="Times New Roman" w:eastAsia="Times New Roman" w:hAnsi="Times New Roman" w:cs="Times New Roman"/>
          <w:sz w:val="24"/>
          <w:szCs w:val="24"/>
          <w:lang w:eastAsia="de-DE"/>
        </w:rPr>
        <w:t xml:space="preserve"> Seins, die sein </w:t>
      </w:r>
      <w:proofErr w:type="spellStart"/>
      <w:r w:rsidR="0093421F">
        <w:rPr>
          <w:rFonts w:ascii="Times New Roman" w:eastAsia="Times New Roman" w:hAnsi="Times New Roman" w:cs="Times New Roman"/>
          <w:sz w:val="24"/>
          <w:szCs w:val="24"/>
          <w:lang w:eastAsia="de-DE"/>
        </w:rPr>
        <w:t>Sein</w:t>
      </w:r>
      <w:proofErr w:type="spellEnd"/>
      <w:r w:rsidR="0093421F">
        <w:rPr>
          <w:rFonts w:ascii="Times New Roman" w:eastAsia="Times New Roman" w:hAnsi="Times New Roman" w:cs="Times New Roman"/>
          <w:sz w:val="24"/>
          <w:szCs w:val="24"/>
          <w:lang w:eastAsia="de-DE"/>
        </w:rPr>
        <w:t xml:space="preserve"> ist, wirk</w:t>
      </w:r>
      <w:r w:rsidRPr="008914BB">
        <w:rPr>
          <w:rFonts w:ascii="Times New Roman" w:eastAsia="Times New Roman" w:hAnsi="Times New Roman" w:cs="Times New Roman"/>
          <w:sz w:val="24"/>
          <w:szCs w:val="24"/>
          <w:lang w:eastAsia="de-DE"/>
        </w:rPr>
        <w:t>sam oder unwirksam ist (</w:t>
      </w:r>
      <w:proofErr w:type="spellStart"/>
      <w:r w:rsidRPr="008914BB">
        <w:rPr>
          <w:rFonts w:ascii="Times New Roman" w:eastAsia="Times New Roman" w:hAnsi="Times New Roman" w:cs="Times New Roman"/>
          <w:sz w:val="24"/>
          <w:szCs w:val="24"/>
          <w:lang w:eastAsia="de-DE"/>
        </w:rPr>
        <w:t>Matth</w:t>
      </w:r>
      <w:proofErr w:type="spellEnd"/>
      <w:r w:rsidRPr="008914BB">
        <w:rPr>
          <w:rFonts w:ascii="Times New Roman" w:eastAsia="Times New Roman" w:hAnsi="Times New Roman" w:cs="Times New Roman"/>
          <w:sz w:val="24"/>
          <w:szCs w:val="24"/>
          <w:lang w:eastAsia="de-DE"/>
        </w:rPr>
        <w:t xml:space="preserve">. 25). Da dieses immanente Gericht sich unter den Bedingungen der Existenz </w:t>
      </w:r>
      <w:r w:rsidR="00624E31">
        <w:rPr>
          <w:rFonts w:ascii="Times New Roman" w:eastAsia="Times New Roman" w:hAnsi="Times New Roman" w:cs="Times New Roman"/>
          <w:sz w:val="24"/>
          <w:szCs w:val="24"/>
          <w:lang w:eastAsia="de-DE"/>
        </w:rPr>
        <w:t>ereignet, ist es den Zweideutigkeiten de</w:t>
      </w:r>
      <w:r w:rsidRPr="008914BB">
        <w:rPr>
          <w:rFonts w:ascii="Times New Roman" w:eastAsia="Times New Roman" w:hAnsi="Times New Roman" w:cs="Times New Roman"/>
          <w:sz w:val="24"/>
          <w:szCs w:val="24"/>
          <w:lang w:eastAsia="de-DE"/>
        </w:rPr>
        <w:t xml:space="preserve">s </w:t>
      </w:r>
      <w:r w:rsidRPr="008914BB">
        <w:rPr>
          <w:rFonts w:ascii="Times New Roman" w:eastAsia="Times New Roman" w:hAnsi="Times New Roman" w:cs="Times New Roman"/>
          <w:sz w:val="24"/>
          <w:szCs w:val="24"/>
          <w:lang w:eastAsia="de-DE"/>
        </w:rPr>
        <w:lastRenderedPageBreak/>
        <w:t>Lebens unterworfen und ve</w:t>
      </w:r>
      <w:r w:rsidR="00624E31">
        <w:rPr>
          <w:rFonts w:ascii="Times New Roman" w:eastAsia="Times New Roman" w:hAnsi="Times New Roman" w:cs="Times New Roman"/>
          <w:sz w:val="24"/>
          <w:szCs w:val="24"/>
          <w:lang w:eastAsia="de-DE"/>
        </w:rPr>
        <w:t>rlangt daher ein Symbol als Aus</w:t>
      </w:r>
      <w:r w:rsidRPr="008914BB">
        <w:rPr>
          <w:rFonts w:ascii="Times New Roman" w:eastAsia="Times New Roman" w:hAnsi="Times New Roman" w:cs="Times New Roman"/>
          <w:sz w:val="24"/>
          <w:szCs w:val="24"/>
          <w:lang w:eastAsia="de-DE"/>
        </w:rPr>
        <w:t>druck für die endgültige Ausscheidung der zweideutigen Elemente aus der Wirklichkeit oder ihre Läuteru</w:t>
      </w:r>
      <w:r w:rsidR="00624E31">
        <w:rPr>
          <w:rFonts w:ascii="Times New Roman" w:eastAsia="Times New Roman" w:hAnsi="Times New Roman" w:cs="Times New Roman"/>
          <w:sz w:val="24"/>
          <w:szCs w:val="24"/>
          <w:lang w:eastAsia="de-DE"/>
        </w:rPr>
        <w:t>ng und Erhebung in die transzen</w:t>
      </w:r>
      <w:r w:rsidRPr="008914BB">
        <w:rPr>
          <w:rFonts w:ascii="Times New Roman" w:eastAsia="Times New Roman" w:hAnsi="Times New Roman" w:cs="Times New Roman"/>
          <w:sz w:val="24"/>
          <w:szCs w:val="24"/>
          <w:lang w:eastAsia="de-DE"/>
        </w:rPr>
        <w:t>dente Einheit des Reiches Gottes.</w:t>
      </w:r>
    </w:p>
    <w:p w:rsidR="00465632" w:rsidRDefault="008914BB" w:rsidP="00624E31">
      <w:pPr>
        <w:spacing w:after="240" w:line="240" w:lineRule="auto"/>
        <w:rPr>
          <w:rFonts w:ascii="Times New Roman" w:eastAsia="Times New Roman" w:hAnsi="Times New Roman" w:cs="Times New Roman"/>
          <w:sz w:val="24"/>
          <w:szCs w:val="24"/>
          <w:lang w:eastAsia="de-DE"/>
        </w:rPr>
      </w:pPr>
      <w:r w:rsidRPr="008914BB">
        <w:rPr>
          <w:rFonts w:ascii="Times New Roman" w:eastAsia="Times New Roman" w:hAnsi="Times New Roman" w:cs="Times New Roman"/>
          <w:sz w:val="24"/>
          <w:szCs w:val="24"/>
          <w:lang w:eastAsia="de-DE"/>
        </w:rPr>
        <w:br/>
      </w:r>
      <w:r w:rsidRPr="0093421F">
        <w:rPr>
          <w:rFonts w:ascii="Times New Roman" w:eastAsia="Times New Roman" w:hAnsi="Times New Roman" w:cs="Times New Roman"/>
          <w:b/>
          <w:sz w:val="24"/>
          <w:szCs w:val="24"/>
          <w:lang w:eastAsia="de-DE"/>
        </w:rPr>
        <w:t>Damit ist die Erörterung derjenigen Symbole abgeschlossen, die das zentrale Symbol der Auferstehung des C</w:t>
      </w:r>
      <w:r w:rsidR="00624E31" w:rsidRPr="0093421F">
        <w:rPr>
          <w:rFonts w:ascii="Times New Roman" w:eastAsia="Times New Roman" w:hAnsi="Times New Roman" w:cs="Times New Roman"/>
          <w:b/>
          <w:sz w:val="24"/>
          <w:szCs w:val="24"/>
          <w:lang w:eastAsia="de-DE"/>
        </w:rPr>
        <w:t>hristus unterstützen. Jedes die</w:t>
      </w:r>
      <w:r w:rsidRPr="0093421F">
        <w:rPr>
          <w:rFonts w:ascii="Times New Roman" w:eastAsia="Times New Roman" w:hAnsi="Times New Roman" w:cs="Times New Roman"/>
          <w:b/>
          <w:sz w:val="24"/>
          <w:szCs w:val="24"/>
          <w:lang w:eastAsia="de-DE"/>
        </w:rPr>
        <w:t xml:space="preserve">ser Symbole ist </w:t>
      </w:r>
      <w:proofErr w:type="spellStart"/>
      <w:r w:rsidRPr="0093421F">
        <w:rPr>
          <w:rFonts w:ascii="Times New Roman" w:eastAsia="Times New Roman" w:hAnsi="Times New Roman" w:cs="Times New Roman"/>
          <w:b/>
          <w:sz w:val="24"/>
          <w:szCs w:val="24"/>
          <w:lang w:eastAsia="de-DE"/>
        </w:rPr>
        <w:t>literalistisch</w:t>
      </w:r>
      <w:proofErr w:type="spellEnd"/>
      <w:r w:rsidRPr="0093421F">
        <w:rPr>
          <w:rFonts w:ascii="Times New Roman" w:eastAsia="Times New Roman" w:hAnsi="Times New Roman" w:cs="Times New Roman"/>
          <w:b/>
          <w:sz w:val="24"/>
          <w:szCs w:val="24"/>
          <w:lang w:eastAsia="de-DE"/>
        </w:rPr>
        <w:t xml:space="preserve"> verzerrt worden und in absurder und nicht-existentieller Weise verkündet und daher von vielen abgelehnt worden. Die Mächtigkeit dieser Symbole </w:t>
      </w:r>
      <w:proofErr w:type="spellStart"/>
      <w:r w:rsidRPr="0093421F">
        <w:rPr>
          <w:rFonts w:ascii="Times New Roman" w:eastAsia="Times New Roman" w:hAnsi="Times New Roman" w:cs="Times New Roman"/>
          <w:b/>
          <w:sz w:val="24"/>
          <w:szCs w:val="24"/>
          <w:lang w:eastAsia="de-DE"/>
        </w:rPr>
        <w:t>muß</w:t>
      </w:r>
      <w:proofErr w:type="spellEnd"/>
      <w:r w:rsidRPr="0093421F">
        <w:rPr>
          <w:rFonts w:ascii="Times New Roman" w:eastAsia="Times New Roman" w:hAnsi="Times New Roman" w:cs="Times New Roman"/>
          <w:b/>
          <w:sz w:val="24"/>
          <w:szCs w:val="24"/>
          <w:lang w:eastAsia="de-DE"/>
        </w:rPr>
        <w:t xml:space="preserve"> wieder gezeigt werden. Das ist möglich, wenn man ihre kosmische und existentie</w:t>
      </w:r>
      <w:r w:rsidR="00624E31" w:rsidRPr="0093421F">
        <w:rPr>
          <w:rFonts w:ascii="Times New Roman" w:eastAsia="Times New Roman" w:hAnsi="Times New Roman" w:cs="Times New Roman"/>
          <w:b/>
          <w:sz w:val="24"/>
          <w:szCs w:val="24"/>
          <w:lang w:eastAsia="de-DE"/>
        </w:rPr>
        <w:t>lle Bedeutung heraus</w:t>
      </w:r>
      <w:r w:rsidRPr="0093421F">
        <w:rPr>
          <w:rFonts w:ascii="Times New Roman" w:eastAsia="Times New Roman" w:hAnsi="Times New Roman" w:cs="Times New Roman"/>
          <w:b/>
          <w:sz w:val="24"/>
          <w:szCs w:val="24"/>
          <w:lang w:eastAsia="de-DE"/>
        </w:rPr>
        <w:t xml:space="preserve">arbeitet und deutlich macht, </w:t>
      </w:r>
      <w:proofErr w:type="spellStart"/>
      <w:r w:rsidRPr="0093421F">
        <w:rPr>
          <w:rFonts w:ascii="Times New Roman" w:eastAsia="Times New Roman" w:hAnsi="Times New Roman" w:cs="Times New Roman"/>
          <w:b/>
          <w:sz w:val="24"/>
          <w:szCs w:val="24"/>
          <w:lang w:eastAsia="de-DE"/>
        </w:rPr>
        <w:t>daß</w:t>
      </w:r>
      <w:proofErr w:type="spellEnd"/>
      <w:r w:rsidRPr="0093421F">
        <w:rPr>
          <w:rFonts w:ascii="Times New Roman" w:eastAsia="Times New Roman" w:hAnsi="Times New Roman" w:cs="Times New Roman"/>
          <w:b/>
          <w:sz w:val="24"/>
          <w:szCs w:val="24"/>
          <w:lang w:eastAsia="de-DE"/>
        </w:rPr>
        <w:t xml:space="preserve"> ein Symbol einerseits reale Dinge und Ereignisse als Material benutzt und andererseits an der Macht dessen, was es symbolisiert, teilnimmt.</w:t>
      </w:r>
      <w:r w:rsidRPr="008914BB">
        <w:rPr>
          <w:rFonts w:ascii="Times New Roman" w:eastAsia="Times New Roman" w:hAnsi="Times New Roman" w:cs="Times New Roman"/>
          <w:sz w:val="24"/>
          <w:szCs w:val="24"/>
          <w:lang w:eastAsia="de-DE"/>
        </w:rPr>
        <w:t xml:space="preserve"> Daher kö</w:t>
      </w:r>
      <w:r w:rsidR="00624E31">
        <w:rPr>
          <w:rFonts w:ascii="Times New Roman" w:eastAsia="Times New Roman" w:hAnsi="Times New Roman" w:cs="Times New Roman"/>
          <w:sz w:val="24"/>
          <w:szCs w:val="24"/>
          <w:lang w:eastAsia="de-DE"/>
        </w:rPr>
        <w:t>nnen Symbole nicht willkür</w:t>
      </w:r>
      <w:r w:rsidRPr="008914BB">
        <w:rPr>
          <w:rFonts w:ascii="Times New Roman" w:eastAsia="Times New Roman" w:hAnsi="Times New Roman" w:cs="Times New Roman"/>
          <w:sz w:val="24"/>
          <w:szCs w:val="24"/>
          <w:lang w:eastAsia="de-DE"/>
        </w:rPr>
        <w:t>lich durch andere ersetzt we</w:t>
      </w:r>
      <w:r w:rsidR="00624E31">
        <w:rPr>
          <w:rFonts w:ascii="Times New Roman" w:eastAsia="Times New Roman" w:hAnsi="Times New Roman" w:cs="Times New Roman"/>
          <w:sz w:val="24"/>
          <w:szCs w:val="24"/>
          <w:lang w:eastAsia="de-DE"/>
        </w:rPr>
        <w:t>rden. Sie müssen gedeutet werden, solange</w:t>
      </w:r>
      <w:r w:rsidRPr="008914BB">
        <w:rPr>
          <w:rFonts w:ascii="Times New Roman" w:eastAsia="Times New Roman" w:hAnsi="Times New Roman" w:cs="Times New Roman"/>
          <w:sz w:val="24"/>
          <w:szCs w:val="24"/>
          <w:lang w:eastAsia="de-DE"/>
        </w:rPr>
        <w:t xml:space="preserve"> sie lebendig sind. Sie können sterben, und es mag sein, </w:t>
      </w:r>
      <w:proofErr w:type="spellStart"/>
      <w:r w:rsidRPr="008914BB">
        <w:rPr>
          <w:rFonts w:ascii="Times New Roman" w:eastAsia="Times New Roman" w:hAnsi="Times New Roman" w:cs="Times New Roman"/>
          <w:sz w:val="24"/>
          <w:szCs w:val="24"/>
          <w:lang w:eastAsia="de-DE"/>
        </w:rPr>
        <w:t>daß</w:t>
      </w:r>
      <w:proofErr w:type="spellEnd"/>
      <w:r w:rsidRPr="008914BB">
        <w:rPr>
          <w:rFonts w:ascii="Times New Roman" w:eastAsia="Times New Roman" w:hAnsi="Times New Roman" w:cs="Times New Roman"/>
          <w:sz w:val="24"/>
          <w:szCs w:val="24"/>
          <w:lang w:eastAsia="de-DE"/>
        </w:rPr>
        <w:t xml:space="preserve"> einige der in den vorigen Kapiteln abgehandelten Symbole bereits gestorben sind. Schon sehr lange stehen sie unter teils berechtigten, teils unberechtigten Angriffen. Der Theologe kann kein Urteil darüber abgeben, ob die Symbole, die er interpretiert, noch l</w:t>
      </w:r>
      <w:r w:rsidR="00624E31">
        <w:rPr>
          <w:rFonts w:ascii="Times New Roman" w:eastAsia="Times New Roman" w:hAnsi="Times New Roman" w:cs="Times New Roman"/>
          <w:sz w:val="24"/>
          <w:szCs w:val="24"/>
          <w:lang w:eastAsia="de-DE"/>
        </w:rPr>
        <w:t>ebensfähig sind. Das Urteil dar</w:t>
      </w:r>
      <w:r w:rsidRPr="008914BB">
        <w:rPr>
          <w:rFonts w:ascii="Times New Roman" w:eastAsia="Times New Roman" w:hAnsi="Times New Roman" w:cs="Times New Roman"/>
          <w:sz w:val="24"/>
          <w:szCs w:val="24"/>
          <w:lang w:eastAsia="de-DE"/>
        </w:rPr>
        <w:t xml:space="preserve">über vollzieht sich vielmehr im Leben der Kirche und hat tiefe Wurzeln im kollektiven </w:t>
      </w:r>
      <w:proofErr w:type="spellStart"/>
      <w:r w:rsidRPr="008914BB">
        <w:rPr>
          <w:rFonts w:ascii="Times New Roman" w:eastAsia="Times New Roman" w:hAnsi="Times New Roman" w:cs="Times New Roman"/>
          <w:sz w:val="24"/>
          <w:szCs w:val="24"/>
          <w:lang w:eastAsia="de-DE"/>
        </w:rPr>
        <w:t>Unbewußten</w:t>
      </w:r>
      <w:proofErr w:type="spellEnd"/>
      <w:r w:rsidRPr="008914BB">
        <w:rPr>
          <w:rFonts w:ascii="Times New Roman" w:eastAsia="Times New Roman" w:hAnsi="Times New Roman" w:cs="Times New Roman"/>
          <w:sz w:val="24"/>
          <w:szCs w:val="24"/>
          <w:lang w:eastAsia="de-DE"/>
        </w:rPr>
        <w:t>. Es vollzieht sich im liturgischen Bereich, im persönlichen Andachtsleben, in Predi</w:t>
      </w:r>
      <w:r w:rsidR="00746599">
        <w:rPr>
          <w:rFonts w:ascii="Times New Roman" w:eastAsia="Times New Roman" w:hAnsi="Times New Roman" w:cs="Times New Roman"/>
          <w:sz w:val="24"/>
          <w:szCs w:val="24"/>
          <w:lang w:eastAsia="de-DE"/>
        </w:rPr>
        <w:t>gt und Unterweisung, im Handeln</w:t>
      </w:r>
      <w:r w:rsidRPr="008914BB">
        <w:rPr>
          <w:rFonts w:ascii="Times New Roman" w:eastAsia="Times New Roman" w:hAnsi="Times New Roman" w:cs="Times New Roman"/>
          <w:sz w:val="24"/>
          <w:szCs w:val="24"/>
          <w:lang w:eastAsia="de-DE"/>
        </w:rPr>
        <w:t xml:space="preserve"> der Kirche gegenüber der Welt und in der stillen Kontemplation ihrer Glieder. Es vollzieht sich als historisch</w:t>
      </w:r>
      <w:r w:rsidR="0093421F">
        <w:rPr>
          <w:rFonts w:ascii="Times New Roman" w:eastAsia="Times New Roman" w:hAnsi="Times New Roman" w:cs="Times New Roman"/>
          <w:sz w:val="24"/>
          <w:szCs w:val="24"/>
          <w:lang w:eastAsia="de-DE"/>
        </w:rPr>
        <w:t>es Schicksal und daher letztlich</w:t>
      </w:r>
      <w:r w:rsidRPr="008914BB">
        <w:rPr>
          <w:rFonts w:ascii="Times New Roman" w:eastAsia="Times New Roman" w:hAnsi="Times New Roman" w:cs="Times New Roman"/>
          <w:sz w:val="24"/>
          <w:szCs w:val="24"/>
          <w:lang w:eastAsia="de-DE"/>
        </w:rPr>
        <w:t xml:space="preserve"> durch das göttliche Schaffen selbst in seiner Einheit mit der Macht des Neuen Seins im Christus. </w:t>
      </w:r>
      <w:r w:rsidRPr="0093421F">
        <w:rPr>
          <w:rFonts w:ascii="Times New Roman" w:eastAsia="Times New Roman" w:hAnsi="Times New Roman" w:cs="Times New Roman"/>
          <w:b/>
          <w:sz w:val="24"/>
          <w:szCs w:val="24"/>
          <w:lang w:eastAsia="de-DE"/>
        </w:rPr>
        <w:t>Das Neue</w:t>
      </w:r>
      <w:r w:rsidR="00624E31" w:rsidRPr="0093421F">
        <w:rPr>
          <w:rFonts w:ascii="Times New Roman" w:eastAsia="Times New Roman" w:hAnsi="Times New Roman" w:cs="Times New Roman"/>
          <w:b/>
          <w:sz w:val="24"/>
          <w:szCs w:val="24"/>
          <w:lang w:eastAsia="de-DE"/>
        </w:rPr>
        <w:t xml:space="preserve"> Sein ist nicht abhängig von be</w:t>
      </w:r>
      <w:r w:rsidRPr="0093421F">
        <w:rPr>
          <w:rFonts w:ascii="Times New Roman" w:eastAsia="Times New Roman" w:hAnsi="Times New Roman" w:cs="Times New Roman"/>
          <w:b/>
          <w:sz w:val="24"/>
          <w:szCs w:val="24"/>
          <w:lang w:eastAsia="de-DE"/>
        </w:rPr>
        <w:t>stimmten Symbolen, mit denen es ausgedrückt wird. Es hat die Macht, von jeder Form zu befreien, in der es erscheint.</w:t>
      </w:r>
      <w:r w:rsidRPr="0093421F">
        <w:rPr>
          <w:rFonts w:ascii="Times New Roman" w:eastAsia="Times New Roman" w:hAnsi="Times New Roman" w:cs="Times New Roman"/>
          <w:b/>
          <w:sz w:val="24"/>
          <w:szCs w:val="24"/>
          <w:lang w:eastAsia="de-DE"/>
        </w:rPr>
        <w:br/>
      </w:r>
    </w:p>
    <w:p w:rsidR="00326ADF" w:rsidRDefault="00326ADF" w:rsidP="00624E31">
      <w:pPr>
        <w:spacing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Artikel:</w:t>
      </w:r>
    </w:p>
    <w:p w:rsidR="00326ADF" w:rsidRDefault="00B74007" w:rsidP="00624E31">
      <w:pPr>
        <w:spacing w:after="240" w:line="240" w:lineRule="auto"/>
        <w:rPr>
          <w:rFonts w:ascii="Times New Roman" w:eastAsia="Times New Roman" w:hAnsi="Times New Roman" w:cs="Times New Roman"/>
          <w:sz w:val="24"/>
          <w:szCs w:val="24"/>
          <w:lang w:eastAsia="de-DE"/>
        </w:rPr>
      </w:pPr>
      <w:hyperlink r:id="rId15" w:history="1">
        <w:r w:rsidRPr="005F1648">
          <w:rPr>
            <w:rStyle w:val="Hyperlink"/>
            <w:rFonts w:ascii="Times New Roman" w:eastAsia="Times New Roman" w:hAnsi="Times New Roman" w:cs="Times New Roman"/>
            <w:sz w:val="24"/>
            <w:szCs w:val="24"/>
            <w:lang w:eastAsia="de-DE"/>
          </w:rPr>
          <w:t>http://www.deutschlandfunk.de/das-religionsverstaendnis-von-paul-tillich.886.de.html?dram:article_id=239563</w:t>
        </w:r>
      </w:hyperlink>
    </w:p>
    <w:p w:rsidR="00B74007" w:rsidRDefault="00B74007" w:rsidP="00624E31">
      <w:pPr>
        <w:spacing w:after="240" w:line="240" w:lineRule="auto"/>
        <w:rPr>
          <w:rFonts w:ascii="Times New Roman" w:eastAsia="Times New Roman" w:hAnsi="Times New Roman" w:cs="Times New Roman"/>
          <w:sz w:val="24"/>
          <w:szCs w:val="24"/>
          <w:lang w:eastAsia="de-DE"/>
        </w:rPr>
      </w:pPr>
      <w:hyperlink r:id="rId16" w:history="1">
        <w:r w:rsidRPr="005F1648">
          <w:rPr>
            <w:rStyle w:val="Hyperlink"/>
            <w:rFonts w:ascii="Times New Roman" w:eastAsia="Times New Roman" w:hAnsi="Times New Roman" w:cs="Times New Roman"/>
            <w:sz w:val="24"/>
            <w:szCs w:val="24"/>
            <w:lang w:eastAsia="de-DE"/>
          </w:rPr>
          <w:t>https://tillichlexikon.wo</w:t>
        </w:r>
        <w:r w:rsidRPr="005F1648">
          <w:rPr>
            <w:rStyle w:val="Hyperlink"/>
            <w:rFonts w:ascii="Times New Roman" w:eastAsia="Times New Roman" w:hAnsi="Times New Roman" w:cs="Times New Roman"/>
            <w:sz w:val="24"/>
            <w:szCs w:val="24"/>
            <w:lang w:eastAsia="de-DE"/>
          </w:rPr>
          <w:t>r</w:t>
        </w:r>
        <w:r w:rsidRPr="005F1648">
          <w:rPr>
            <w:rStyle w:val="Hyperlink"/>
            <w:rFonts w:ascii="Times New Roman" w:eastAsia="Times New Roman" w:hAnsi="Times New Roman" w:cs="Times New Roman"/>
            <w:sz w:val="24"/>
            <w:szCs w:val="24"/>
            <w:lang w:eastAsia="de-DE"/>
          </w:rPr>
          <w:t>dpress.com/</w:t>
        </w:r>
      </w:hyperlink>
    </w:p>
    <w:p w:rsidR="00B74007" w:rsidRDefault="00B74007" w:rsidP="00624E31">
      <w:pPr>
        <w:spacing w:after="240" w:line="240" w:lineRule="auto"/>
        <w:rPr>
          <w:rFonts w:ascii="Times New Roman" w:eastAsia="Times New Roman" w:hAnsi="Times New Roman" w:cs="Times New Roman"/>
          <w:sz w:val="24"/>
          <w:szCs w:val="24"/>
          <w:lang w:eastAsia="de-DE"/>
        </w:rPr>
      </w:pPr>
      <w:hyperlink r:id="rId17" w:history="1">
        <w:r w:rsidRPr="005F1648">
          <w:rPr>
            <w:rStyle w:val="Hyperlink"/>
            <w:rFonts w:ascii="Times New Roman" w:eastAsia="Times New Roman" w:hAnsi="Times New Roman" w:cs="Times New Roman"/>
            <w:sz w:val="24"/>
            <w:szCs w:val="24"/>
            <w:lang w:eastAsia="de-DE"/>
          </w:rPr>
          <w:t>http://www.dober.de/religionskritik/tillich.html</w:t>
        </w:r>
      </w:hyperlink>
    </w:p>
    <w:p w:rsidR="00B74007" w:rsidRPr="00624E31" w:rsidRDefault="00B74007" w:rsidP="00624E31">
      <w:pPr>
        <w:spacing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Tillich/ </w:t>
      </w:r>
      <w:r w:rsidRPr="00B74007">
        <w:rPr>
          <w:rStyle w:val="Hervorhebung"/>
          <w:i w:val="0"/>
          <w:sz w:val="24"/>
          <w:szCs w:val="24"/>
        </w:rPr>
        <w:t>Vortrag am 25. Januar 1922</w:t>
      </w:r>
      <w:r>
        <w:rPr>
          <w:rStyle w:val="Hervorhebung"/>
        </w:rPr>
        <w:t xml:space="preserve"> </w:t>
      </w:r>
      <w:r>
        <w:rPr>
          <w:rFonts w:ascii="Times New Roman" w:eastAsia="Times New Roman" w:hAnsi="Times New Roman" w:cs="Times New Roman"/>
          <w:sz w:val="24"/>
          <w:szCs w:val="24"/>
          <w:lang w:eastAsia="de-DE"/>
        </w:rPr>
        <w:t>: Die Überwindung des Religionsbegriffes (</w:t>
      </w:r>
      <w:hyperlink r:id="rId18" w:history="1">
        <w:r w:rsidRPr="005F1648">
          <w:rPr>
            <w:rStyle w:val="Hyperlink"/>
            <w:rFonts w:ascii="Times New Roman" w:eastAsia="Times New Roman" w:hAnsi="Times New Roman" w:cs="Times New Roman"/>
            <w:sz w:val="24"/>
            <w:szCs w:val="24"/>
            <w:lang w:eastAsia="de-DE"/>
          </w:rPr>
          <w:t>http://www.gleichsatz.de/b-u-t/can/ptillich1.html</w:t>
        </w:r>
      </w:hyperlink>
      <w:r>
        <w:rPr>
          <w:rFonts w:ascii="Times New Roman" w:eastAsia="Times New Roman" w:hAnsi="Times New Roman" w:cs="Times New Roman"/>
          <w:sz w:val="24"/>
          <w:szCs w:val="24"/>
          <w:lang w:eastAsia="de-DE"/>
        </w:rPr>
        <w:t xml:space="preserve"> )</w:t>
      </w:r>
    </w:p>
    <w:sectPr w:rsidR="00B74007" w:rsidRPr="00624E31">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E2B" w:rsidRDefault="00683E2B" w:rsidP="00624E31">
      <w:pPr>
        <w:spacing w:after="0" w:line="240" w:lineRule="auto"/>
      </w:pPr>
      <w:r>
        <w:separator/>
      </w:r>
    </w:p>
  </w:endnote>
  <w:endnote w:type="continuationSeparator" w:id="0">
    <w:p w:rsidR="00683E2B" w:rsidRDefault="00683E2B" w:rsidP="0062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639876"/>
      <w:docPartObj>
        <w:docPartGallery w:val="Page Numbers (Bottom of Page)"/>
        <w:docPartUnique/>
      </w:docPartObj>
    </w:sdtPr>
    <w:sdtContent>
      <w:p w:rsidR="00B74007" w:rsidRDefault="00B74007">
        <w:pPr>
          <w:pStyle w:val="Fuzeile"/>
          <w:jc w:val="center"/>
        </w:pPr>
        <w:r>
          <w:fldChar w:fldCharType="begin"/>
        </w:r>
        <w:r>
          <w:instrText>PAGE   \* MERGEFORMAT</w:instrText>
        </w:r>
        <w:r>
          <w:fldChar w:fldCharType="separate"/>
        </w:r>
        <w:r w:rsidR="00E07B14">
          <w:rPr>
            <w:noProof/>
          </w:rPr>
          <w:t>1</w:t>
        </w:r>
        <w:r>
          <w:fldChar w:fldCharType="end"/>
        </w:r>
      </w:p>
    </w:sdtContent>
  </w:sdt>
  <w:p w:rsidR="00B74007" w:rsidRDefault="00B7400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E2B" w:rsidRDefault="00683E2B" w:rsidP="00624E31">
      <w:pPr>
        <w:spacing w:after="0" w:line="240" w:lineRule="auto"/>
      </w:pPr>
      <w:r>
        <w:separator/>
      </w:r>
    </w:p>
  </w:footnote>
  <w:footnote w:type="continuationSeparator" w:id="0">
    <w:p w:rsidR="00683E2B" w:rsidRDefault="00683E2B" w:rsidP="00624E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5CB"/>
    <w:rsid w:val="00003ED7"/>
    <w:rsid w:val="00005436"/>
    <w:rsid w:val="00007C59"/>
    <w:rsid w:val="00011F49"/>
    <w:rsid w:val="0004451D"/>
    <w:rsid w:val="00053039"/>
    <w:rsid w:val="00067686"/>
    <w:rsid w:val="000A6017"/>
    <w:rsid w:val="00101B2C"/>
    <w:rsid w:val="00122275"/>
    <w:rsid w:val="00123D02"/>
    <w:rsid w:val="00126CBE"/>
    <w:rsid w:val="001A60BE"/>
    <w:rsid w:val="001B2BB4"/>
    <w:rsid w:val="001D4E3B"/>
    <w:rsid w:val="001E5718"/>
    <w:rsid w:val="001E5E3C"/>
    <w:rsid w:val="001F2829"/>
    <w:rsid w:val="00215FAD"/>
    <w:rsid w:val="00222B7B"/>
    <w:rsid w:val="00226725"/>
    <w:rsid w:val="0028079C"/>
    <w:rsid w:val="00302304"/>
    <w:rsid w:val="00326ADF"/>
    <w:rsid w:val="00330CF9"/>
    <w:rsid w:val="003901F3"/>
    <w:rsid w:val="003A02D1"/>
    <w:rsid w:val="003A05FB"/>
    <w:rsid w:val="003A4E09"/>
    <w:rsid w:val="00412E4D"/>
    <w:rsid w:val="004240BB"/>
    <w:rsid w:val="00432E2E"/>
    <w:rsid w:val="0044501F"/>
    <w:rsid w:val="00447643"/>
    <w:rsid w:val="00465632"/>
    <w:rsid w:val="004A1FEC"/>
    <w:rsid w:val="004B5654"/>
    <w:rsid w:val="004C2FE1"/>
    <w:rsid w:val="004D7A1D"/>
    <w:rsid w:val="00504FE1"/>
    <w:rsid w:val="005125A6"/>
    <w:rsid w:val="005F0076"/>
    <w:rsid w:val="005F1FDA"/>
    <w:rsid w:val="00624E31"/>
    <w:rsid w:val="00655995"/>
    <w:rsid w:val="00683E2B"/>
    <w:rsid w:val="006A0134"/>
    <w:rsid w:val="00716D03"/>
    <w:rsid w:val="00733462"/>
    <w:rsid w:val="007362F6"/>
    <w:rsid w:val="00745D2E"/>
    <w:rsid w:val="00746599"/>
    <w:rsid w:val="007908EC"/>
    <w:rsid w:val="00791C38"/>
    <w:rsid w:val="0079721A"/>
    <w:rsid w:val="007C6E26"/>
    <w:rsid w:val="007F1756"/>
    <w:rsid w:val="007F3685"/>
    <w:rsid w:val="007F5A3E"/>
    <w:rsid w:val="008914BB"/>
    <w:rsid w:val="008A4CBE"/>
    <w:rsid w:val="008B7B8E"/>
    <w:rsid w:val="0093421F"/>
    <w:rsid w:val="00944B46"/>
    <w:rsid w:val="009671FA"/>
    <w:rsid w:val="00993B26"/>
    <w:rsid w:val="00997BD4"/>
    <w:rsid w:val="009D14FC"/>
    <w:rsid w:val="009D62CC"/>
    <w:rsid w:val="00A23EA0"/>
    <w:rsid w:val="00AB29C6"/>
    <w:rsid w:val="00AC57D4"/>
    <w:rsid w:val="00AE311A"/>
    <w:rsid w:val="00AF69CB"/>
    <w:rsid w:val="00B173D2"/>
    <w:rsid w:val="00B25583"/>
    <w:rsid w:val="00B53355"/>
    <w:rsid w:val="00B5619C"/>
    <w:rsid w:val="00B74007"/>
    <w:rsid w:val="00B85A96"/>
    <w:rsid w:val="00B95DCA"/>
    <w:rsid w:val="00B963E1"/>
    <w:rsid w:val="00C25DCD"/>
    <w:rsid w:val="00C40771"/>
    <w:rsid w:val="00C42B16"/>
    <w:rsid w:val="00CB05A2"/>
    <w:rsid w:val="00CC37E2"/>
    <w:rsid w:val="00CD654C"/>
    <w:rsid w:val="00CF768E"/>
    <w:rsid w:val="00D86529"/>
    <w:rsid w:val="00DA0879"/>
    <w:rsid w:val="00DF4AD6"/>
    <w:rsid w:val="00DF55CA"/>
    <w:rsid w:val="00E07B14"/>
    <w:rsid w:val="00E51A5D"/>
    <w:rsid w:val="00E5220E"/>
    <w:rsid w:val="00E625CB"/>
    <w:rsid w:val="00EC2548"/>
    <w:rsid w:val="00ED077E"/>
    <w:rsid w:val="00ED3685"/>
    <w:rsid w:val="00F129E1"/>
    <w:rsid w:val="00F4284A"/>
    <w:rsid w:val="00F429AF"/>
    <w:rsid w:val="00F67DE9"/>
    <w:rsid w:val="00F818BC"/>
    <w:rsid w:val="00FB28A6"/>
    <w:rsid w:val="00FE2F8C"/>
    <w:rsid w:val="00FF2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24E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4E31"/>
  </w:style>
  <w:style w:type="paragraph" w:styleId="Fuzeile">
    <w:name w:val="footer"/>
    <w:basedOn w:val="Standard"/>
    <w:link w:val="FuzeileZchn"/>
    <w:uiPriority w:val="99"/>
    <w:unhideWhenUsed/>
    <w:rsid w:val="00624E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4E31"/>
  </w:style>
  <w:style w:type="character" w:styleId="Hyperlink">
    <w:name w:val="Hyperlink"/>
    <w:basedOn w:val="Absatz-Standardschriftart"/>
    <w:uiPriority w:val="99"/>
    <w:unhideWhenUsed/>
    <w:rsid w:val="00B74007"/>
    <w:rPr>
      <w:color w:val="0000FF" w:themeColor="hyperlink"/>
      <w:u w:val="single"/>
    </w:rPr>
  </w:style>
  <w:style w:type="character" w:styleId="Hervorhebung">
    <w:name w:val="Emphasis"/>
    <w:basedOn w:val="Absatz-Standardschriftart"/>
    <w:uiPriority w:val="20"/>
    <w:qFormat/>
    <w:rsid w:val="00B74007"/>
    <w:rPr>
      <w:i/>
      <w:iCs/>
    </w:rPr>
  </w:style>
  <w:style w:type="character" w:styleId="BesuchterHyperlink">
    <w:name w:val="FollowedHyperlink"/>
    <w:basedOn w:val="Absatz-Standardschriftart"/>
    <w:uiPriority w:val="99"/>
    <w:semiHidden/>
    <w:unhideWhenUsed/>
    <w:rsid w:val="007465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24E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4E31"/>
  </w:style>
  <w:style w:type="paragraph" w:styleId="Fuzeile">
    <w:name w:val="footer"/>
    <w:basedOn w:val="Standard"/>
    <w:link w:val="FuzeileZchn"/>
    <w:uiPriority w:val="99"/>
    <w:unhideWhenUsed/>
    <w:rsid w:val="00624E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4E31"/>
  </w:style>
  <w:style w:type="character" w:styleId="Hyperlink">
    <w:name w:val="Hyperlink"/>
    <w:basedOn w:val="Absatz-Standardschriftart"/>
    <w:uiPriority w:val="99"/>
    <w:unhideWhenUsed/>
    <w:rsid w:val="00B74007"/>
    <w:rPr>
      <w:color w:val="0000FF" w:themeColor="hyperlink"/>
      <w:u w:val="single"/>
    </w:rPr>
  </w:style>
  <w:style w:type="character" w:styleId="Hervorhebung">
    <w:name w:val="Emphasis"/>
    <w:basedOn w:val="Absatz-Standardschriftart"/>
    <w:uiPriority w:val="20"/>
    <w:qFormat/>
    <w:rsid w:val="00B74007"/>
    <w:rPr>
      <w:i/>
      <w:iCs/>
    </w:rPr>
  </w:style>
  <w:style w:type="character" w:styleId="BesuchterHyperlink">
    <w:name w:val="FollowedHyperlink"/>
    <w:basedOn w:val="Absatz-Standardschriftart"/>
    <w:uiPriority w:val="99"/>
    <w:semiHidden/>
    <w:unhideWhenUsed/>
    <w:rsid w:val="007465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04045">
      <w:bodyDiv w:val="1"/>
      <w:marLeft w:val="0"/>
      <w:marRight w:val="0"/>
      <w:marTop w:val="0"/>
      <w:marBottom w:val="0"/>
      <w:divBdr>
        <w:top w:val="none" w:sz="0" w:space="0" w:color="auto"/>
        <w:left w:val="none" w:sz="0" w:space="0" w:color="auto"/>
        <w:bottom w:val="none" w:sz="0" w:space="0" w:color="auto"/>
        <w:right w:val="none" w:sz="0" w:space="0" w:color="auto"/>
      </w:divBdr>
      <w:divsChild>
        <w:div w:id="906377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llichlexikon.wordpress.com/alle-begriffe/auferstehung/" TargetMode="External"/><Relationship Id="rId13" Type="http://schemas.openxmlformats.org/officeDocument/2006/relationships/hyperlink" Target="https://tillichlexikon.wordpress.com/alle-begriffe/literalismus/" TargetMode="External"/><Relationship Id="rId18" Type="http://schemas.openxmlformats.org/officeDocument/2006/relationships/hyperlink" Target="http://www.gleichsatz.de/b-u-t/can/ptillich1.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bv.de/dms/ilmenau/toc/125402708.PDF" TargetMode="External"/><Relationship Id="rId12" Type="http://schemas.openxmlformats.org/officeDocument/2006/relationships/hyperlink" Target="https://tillichlexikon.wordpress.com/alle-begriffe/entfremdung/" TargetMode="External"/><Relationship Id="rId17" Type="http://schemas.openxmlformats.org/officeDocument/2006/relationships/hyperlink" Target="http://www.dober.de/religionskritik/tillich.html" TargetMode="External"/><Relationship Id="rId2" Type="http://schemas.microsoft.com/office/2007/relationships/stylesWithEffects" Target="stylesWithEffects.xml"/><Relationship Id="rId16" Type="http://schemas.openxmlformats.org/officeDocument/2006/relationships/hyperlink" Target="https://tillichlexikon.wordpress.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illichlexikon.wordpress.com/alle-begriffe/jesus-als-der-christus/" TargetMode="External"/><Relationship Id="rId5" Type="http://schemas.openxmlformats.org/officeDocument/2006/relationships/footnotes" Target="footnotes.xml"/><Relationship Id="rId15" Type="http://schemas.openxmlformats.org/officeDocument/2006/relationships/hyperlink" Target="http://www.deutschlandfunk.de/das-religionsverstaendnis-von-paul-tillich.886.de.html?dram:article_id=239563" TargetMode="External"/><Relationship Id="rId10" Type="http://schemas.openxmlformats.org/officeDocument/2006/relationships/hyperlink" Target="https://tillichlexikon.wordpress.com/alle-begriffe/sein-das-neu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illichlexikon.wordpress.com/alle-begriffe/symbol/" TargetMode="External"/><Relationship Id="rId14" Type="http://schemas.openxmlformats.org/officeDocument/2006/relationships/hyperlink" Target="http://baekd4.blogspot.de/2011/07/tillichs-methode-der-korrelatio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2663</Words>
  <Characters>16784</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cp:lastModifiedBy>Detlef</cp:lastModifiedBy>
  <cp:revision>3</cp:revision>
  <cp:lastPrinted>2016-05-02T10:33:00Z</cp:lastPrinted>
  <dcterms:created xsi:type="dcterms:W3CDTF">2016-05-05T18:07:00Z</dcterms:created>
  <dcterms:modified xsi:type="dcterms:W3CDTF">2016-05-05T18:11:00Z</dcterms:modified>
</cp:coreProperties>
</file>